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B0CAD" w14:textId="2C2C2BB7" w:rsidR="00D442F1" w:rsidRPr="0067415D" w:rsidRDefault="004340D2" w:rsidP="00C36648">
      <w:pPr>
        <w:spacing w:after="240" w:line="240" w:lineRule="auto"/>
        <w:jc w:val="right"/>
        <w:rPr>
          <w:rFonts w:ascii="Avenir Next World" w:hAnsi="Avenir Next World" w:cs="Avenir Next World"/>
          <w:b/>
          <w:bCs/>
          <w:color w:val="000000"/>
          <w:sz w:val="21"/>
          <w:szCs w:val="21"/>
        </w:rPr>
      </w:pPr>
      <w:r w:rsidRPr="00610B7B">
        <w:rPr>
          <w:rFonts w:ascii="Avenir Next World" w:hAnsi="Avenir Next World" w:cs="Avenir Next World"/>
          <w:b/>
          <w:bCs/>
          <w:color w:val="000000"/>
          <w:sz w:val="21"/>
          <w:szCs w:val="21"/>
        </w:rPr>
        <w:t>Media Contact:</w:t>
      </w:r>
    </w:p>
    <w:p w14:paraId="3595E6BE" w14:textId="1F6ABE8F" w:rsidR="004340D2" w:rsidRPr="0067415D" w:rsidRDefault="004340D2" w:rsidP="00C36648">
      <w:pPr>
        <w:spacing w:after="240" w:line="240" w:lineRule="auto"/>
        <w:jc w:val="right"/>
        <w:rPr>
          <w:rFonts w:ascii="Avenir Next World" w:hAnsi="Avenir Next World" w:cs="Avenir Next World"/>
          <w:color w:val="000000"/>
          <w:sz w:val="21"/>
          <w:szCs w:val="21"/>
        </w:rPr>
      </w:pPr>
      <w:r w:rsidRPr="0067415D">
        <w:rPr>
          <w:rFonts w:ascii="Avenir Next World" w:hAnsi="Avenir Next World" w:cs="Avenir Next World"/>
          <w:color w:val="000000"/>
          <w:sz w:val="21"/>
          <w:szCs w:val="21"/>
          <w:highlight w:val="yellow"/>
        </w:rPr>
        <w:t>[Name]</w:t>
      </w:r>
    </w:p>
    <w:p w14:paraId="760A7554" w14:textId="179890E5" w:rsidR="0067415D" w:rsidRPr="00E26EF4" w:rsidRDefault="004340D2" w:rsidP="00C36648">
      <w:pPr>
        <w:spacing w:after="240" w:line="240" w:lineRule="auto"/>
        <w:jc w:val="right"/>
        <w:rPr>
          <w:rFonts w:ascii="Avenir Next World" w:hAnsi="Avenir Next World" w:cs="Avenir Next World"/>
          <w:color w:val="000000"/>
          <w:sz w:val="21"/>
          <w:szCs w:val="21"/>
        </w:rPr>
      </w:pPr>
      <w:r w:rsidRPr="0067415D">
        <w:rPr>
          <w:rFonts w:ascii="Avenir Next World" w:hAnsi="Avenir Next World" w:cs="Avenir Next World"/>
          <w:color w:val="000000"/>
          <w:sz w:val="21"/>
          <w:szCs w:val="21"/>
          <w:highlight w:val="yellow"/>
        </w:rPr>
        <w:t>[Email / phone number]</w:t>
      </w:r>
      <w:r w:rsidRPr="0067415D">
        <w:rPr>
          <w:rFonts w:ascii="Avenir Next World" w:hAnsi="Avenir Next World" w:cs="Avenir Next World"/>
          <w:color w:val="000000"/>
          <w:sz w:val="21"/>
          <w:szCs w:val="21"/>
        </w:rPr>
        <w:t xml:space="preserve"> </w:t>
      </w:r>
    </w:p>
    <w:p w14:paraId="29EF6233" w14:textId="77777777" w:rsidR="00E3595F" w:rsidRDefault="00E3595F" w:rsidP="009F2758">
      <w:pPr>
        <w:spacing w:line="240" w:lineRule="auto"/>
        <w:jc w:val="center"/>
        <w:rPr>
          <w:rFonts w:ascii="Avenir Next World" w:hAnsi="Avenir Next World" w:cs="Avenir Next World"/>
          <w:color w:val="170CFC"/>
          <w:sz w:val="28"/>
          <w:szCs w:val="28"/>
        </w:rPr>
      </w:pPr>
    </w:p>
    <w:p w14:paraId="6B91FEB8" w14:textId="393B88FC" w:rsidR="00D442F1" w:rsidRPr="00E07E07" w:rsidRDefault="006C787B" w:rsidP="009F2758">
      <w:pPr>
        <w:spacing w:line="240" w:lineRule="auto"/>
        <w:jc w:val="center"/>
        <w:rPr>
          <w:rFonts w:ascii="Avenir Next World" w:hAnsi="Avenir Next World" w:cs="Avenir Next World"/>
          <w:b/>
          <w:bCs/>
          <w:color w:val="000000" w:themeColor="text1"/>
          <w:sz w:val="28"/>
          <w:szCs w:val="28"/>
        </w:rPr>
      </w:pPr>
      <w:r w:rsidRPr="00E07E07">
        <w:rPr>
          <w:rFonts w:ascii="Avenir Next World" w:hAnsi="Avenir Next World" w:cs="Avenir Next World"/>
          <w:b/>
          <w:bCs/>
          <w:color w:val="000000" w:themeColor="text1"/>
          <w:sz w:val="32"/>
          <w:szCs w:val="32"/>
        </w:rPr>
        <w:t xml:space="preserve">First </w:t>
      </w:r>
      <w:r w:rsidR="00F938CA" w:rsidRPr="00E07E07">
        <w:rPr>
          <w:rFonts w:ascii="Avenir Next World" w:hAnsi="Avenir Next World" w:cs="Avenir Next World"/>
          <w:b/>
          <w:bCs/>
          <w:color w:val="000000" w:themeColor="text1"/>
          <w:sz w:val="32"/>
          <w:szCs w:val="32"/>
        </w:rPr>
        <w:t xml:space="preserve">Patient Treated </w:t>
      </w:r>
      <w:r w:rsidR="00F938CA" w:rsidRPr="00E07E07">
        <w:rPr>
          <w:rStyle w:val="normaltextrun"/>
          <w:rFonts w:ascii="Avenir Next World" w:hAnsi="Avenir Next World" w:cs="Avenir Next World"/>
          <w:b/>
          <w:bCs/>
          <w:color w:val="000000" w:themeColor="text1"/>
          <w:sz w:val="32"/>
          <w:szCs w:val="32"/>
          <w:bdr w:val="none" w:sz="0" w:space="0" w:color="auto" w:frame="1"/>
        </w:rPr>
        <w:t xml:space="preserve">at </w:t>
      </w:r>
      <w:r w:rsidR="00F938CA" w:rsidRPr="00E07E07">
        <w:rPr>
          <w:rFonts w:ascii="Avenir Next World" w:hAnsi="Avenir Next World" w:cs="Avenir Next World"/>
          <w:b/>
          <w:bCs/>
          <w:color w:val="000000" w:themeColor="text1"/>
          <w:sz w:val="32"/>
          <w:szCs w:val="32"/>
          <w:highlight w:val="yellow"/>
        </w:rPr>
        <w:t>[Hospital]</w:t>
      </w:r>
      <w:r w:rsidR="00F938CA" w:rsidRPr="00E07E07">
        <w:rPr>
          <w:rFonts w:ascii="Avenir Next World" w:hAnsi="Avenir Next World" w:cs="Avenir Next World"/>
          <w:b/>
          <w:bCs/>
          <w:color w:val="000000" w:themeColor="text1"/>
          <w:sz w:val="32"/>
          <w:szCs w:val="32"/>
        </w:rPr>
        <w:t xml:space="preserve"> with </w:t>
      </w:r>
      <w:r w:rsidR="00353A89" w:rsidRPr="00E07E07">
        <w:rPr>
          <w:rFonts w:ascii="Avenir Next World" w:hAnsi="Avenir Next World" w:cs="Avenir Next World"/>
          <w:b/>
          <w:bCs/>
          <w:color w:val="000000" w:themeColor="text1"/>
          <w:sz w:val="32"/>
          <w:szCs w:val="32"/>
        </w:rPr>
        <w:t xml:space="preserve">New, </w:t>
      </w:r>
      <w:r w:rsidR="00CB1975" w:rsidRPr="00E07E07">
        <w:rPr>
          <w:rStyle w:val="normaltextrun"/>
          <w:rFonts w:ascii="Avenir Next World" w:hAnsi="Avenir Next World" w:cs="Avenir Next World"/>
          <w:b/>
          <w:bCs/>
          <w:color w:val="000000" w:themeColor="text1"/>
          <w:sz w:val="32"/>
          <w:szCs w:val="32"/>
          <w:bdr w:val="none" w:sz="0" w:space="0" w:color="auto" w:frame="1"/>
        </w:rPr>
        <w:t xml:space="preserve">Minimally Invasive Technology to </w:t>
      </w:r>
      <w:r w:rsidR="00B72200" w:rsidRPr="00E07E07">
        <w:rPr>
          <w:rStyle w:val="normaltextrun"/>
          <w:rFonts w:ascii="Avenir Next World" w:hAnsi="Avenir Next World" w:cs="Avenir Next World"/>
          <w:b/>
          <w:bCs/>
          <w:color w:val="000000" w:themeColor="text1"/>
          <w:sz w:val="32"/>
          <w:szCs w:val="32"/>
          <w:bdr w:val="none" w:sz="0" w:space="0" w:color="auto" w:frame="1"/>
        </w:rPr>
        <w:t xml:space="preserve">Help </w:t>
      </w:r>
      <w:r w:rsidR="00CB1975" w:rsidRPr="00E07E07">
        <w:rPr>
          <w:rStyle w:val="normaltextrun"/>
          <w:rFonts w:ascii="Avenir Next World" w:hAnsi="Avenir Next World" w:cs="Avenir Next World"/>
          <w:b/>
          <w:bCs/>
          <w:color w:val="000000" w:themeColor="text1"/>
          <w:sz w:val="32"/>
          <w:szCs w:val="32"/>
          <w:bdr w:val="none" w:sz="0" w:space="0" w:color="auto" w:frame="1"/>
        </w:rPr>
        <w:t xml:space="preserve">Control </w:t>
      </w:r>
      <w:r w:rsidR="009F2383" w:rsidRPr="00E07E07">
        <w:rPr>
          <w:rStyle w:val="normaltextrun"/>
          <w:rFonts w:ascii="Avenir Next World" w:hAnsi="Avenir Next World" w:cs="Avenir Next World"/>
          <w:b/>
          <w:bCs/>
          <w:color w:val="000000" w:themeColor="text1"/>
          <w:sz w:val="32"/>
          <w:szCs w:val="32"/>
          <w:bdr w:val="none" w:sz="0" w:space="0" w:color="auto" w:frame="1"/>
        </w:rPr>
        <w:t>H</w:t>
      </w:r>
      <w:r w:rsidR="009F2383">
        <w:rPr>
          <w:rStyle w:val="normaltextrun"/>
          <w:rFonts w:ascii="Avenir Next World" w:hAnsi="Avenir Next World" w:cs="Avenir Next World"/>
          <w:b/>
          <w:bCs/>
          <w:color w:val="000000" w:themeColor="text1"/>
          <w:sz w:val="32"/>
          <w:szCs w:val="32"/>
          <w:bdr w:val="none" w:sz="0" w:space="0" w:color="auto" w:frame="1"/>
        </w:rPr>
        <w:t>igh Blood Pressure</w:t>
      </w:r>
    </w:p>
    <w:p w14:paraId="00EBDE89" w14:textId="79D13D7D" w:rsidR="00945CC2" w:rsidRPr="00925980" w:rsidRDefault="00CB1975" w:rsidP="00925980">
      <w:pPr>
        <w:pStyle w:val="CommentText"/>
        <w:jc w:val="center"/>
        <w:rPr>
          <w:rStyle w:val="Strong"/>
          <w:rFonts w:ascii="Avenir Next World" w:hAnsi="Avenir Next World" w:cs="Avenir Next World"/>
          <w:sz w:val="24"/>
          <w:szCs w:val="24"/>
          <w:highlight w:val="yellow"/>
          <w:shd w:val="clear" w:color="auto" w:fill="FFFFFF"/>
        </w:rPr>
      </w:pPr>
      <w:r w:rsidRPr="00925980">
        <w:rPr>
          <w:rStyle w:val="normaltextrun"/>
          <w:rFonts w:ascii="Avenir Next LT Pro" w:hAnsi="Avenir Next LT Pro"/>
          <w:i/>
          <w:iCs/>
          <w:color w:val="000000"/>
          <w:sz w:val="21"/>
          <w:szCs w:val="21"/>
          <w:shd w:val="clear" w:color="auto" w:fill="FFFFFF"/>
        </w:rPr>
        <w:t>The Symplicity Blood Pressure Procedure</w:t>
      </w:r>
      <w:r w:rsidR="006F50A8">
        <w:rPr>
          <w:rStyle w:val="normaltextrun"/>
          <w:rFonts w:ascii="Avenir Next LT Pro" w:hAnsi="Avenir Next LT Pro"/>
          <w:i/>
          <w:iCs/>
          <w:color w:val="000000"/>
          <w:sz w:val="21"/>
          <w:szCs w:val="21"/>
          <w:shd w:val="clear" w:color="auto" w:fill="FFFFFF"/>
        </w:rPr>
        <w:t xml:space="preserve"> Calms</w:t>
      </w:r>
      <w:r w:rsidR="006224BB" w:rsidRPr="00925980">
        <w:rPr>
          <w:rStyle w:val="normaltextrun"/>
          <w:rFonts w:ascii="Avenir Next LT Pro" w:hAnsi="Avenir Next LT Pro"/>
          <w:i/>
          <w:iCs/>
          <w:color w:val="000000"/>
          <w:sz w:val="21"/>
          <w:szCs w:val="21"/>
          <w:shd w:val="clear" w:color="auto" w:fill="FFFFFF"/>
        </w:rPr>
        <w:t xml:space="preserve"> </w:t>
      </w:r>
      <w:r w:rsidRPr="00925980">
        <w:rPr>
          <w:rStyle w:val="normaltextrun"/>
          <w:rFonts w:ascii="Avenir Next LT Pro" w:hAnsi="Avenir Next LT Pro"/>
          <w:i/>
          <w:iCs/>
          <w:color w:val="000000"/>
          <w:sz w:val="21"/>
          <w:szCs w:val="21"/>
          <w:shd w:val="clear" w:color="auto" w:fill="FFFFFF"/>
        </w:rPr>
        <w:t>Overactive Nerves That Can Elevate Blood Pressure</w:t>
      </w:r>
    </w:p>
    <w:p w14:paraId="7AC91A35" w14:textId="77777777" w:rsidR="00E07E07" w:rsidRDefault="00E07E07" w:rsidP="0019056F">
      <w:pPr>
        <w:pStyle w:val="CommentText"/>
        <w:rPr>
          <w:rStyle w:val="Strong"/>
          <w:rFonts w:ascii="Avenir Next World" w:hAnsi="Avenir Next World" w:cs="Avenir Next World"/>
          <w:sz w:val="22"/>
          <w:szCs w:val="22"/>
          <w:highlight w:val="yellow"/>
          <w:shd w:val="clear" w:color="auto" w:fill="FFFFFF"/>
        </w:rPr>
      </w:pPr>
    </w:p>
    <w:p w14:paraId="181B303D" w14:textId="7160EF3D" w:rsidR="006B3FDA" w:rsidRPr="000A27F8" w:rsidRDefault="00F50124" w:rsidP="00683E62">
      <w:pPr>
        <w:pStyle w:val="CommentText"/>
      </w:pPr>
      <w:r w:rsidRPr="000A27F8">
        <w:rPr>
          <w:rStyle w:val="Strong"/>
          <w:rFonts w:ascii="Avenir Next World" w:hAnsi="Avenir Next World" w:cs="Avenir Next World"/>
          <w:sz w:val="22"/>
          <w:szCs w:val="22"/>
          <w:highlight w:val="yellow"/>
          <w:shd w:val="clear" w:color="auto" w:fill="FFFFFF"/>
        </w:rPr>
        <w:t>[Dateline]</w:t>
      </w:r>
      <w:r w:rsidRPr="000A27F8">
        <w:rPr>
          <w:rStyle w:val="Strong"/>
          <w:rFonts w:ascii="Avenir Next World" w:hAnsi="Avenir Next World" w:cs="Avenir Next World"/>
          <w:sz w:val="22"/>
          <w:szCs w:val="22"/>
          <w:shd w:val="clear" w:color="auto" w:fill="FFFFFF"/>
        </w:rPr>
        <w:t xml:space="preserve"> </w:t>
      </w:r>
      <w:r w:rsidRPr="000A27F8">
        <w:rPr>
          <w:rFonts w:ascii="Avenir Next World" w:hAnsi="Avenir Next World" w:cs="Avenir Next World"/>
          <w:b/>
          <w:bCs/>
          <w:sz w:val="22"/>
          <w:szCs w:val="22"/>
          <w:bdr w:val="none" w:sz="0" w:space="0" w:color="auto" w:frame="1"/>
        </w:rPr>
        <w:t>–</w:t>
      </w:r>
      <w:r w:rsidR="0067520A" w:rsidRPr="000A27F8">
        <w:rPr>
          <w:rFonts w:ascii="Avenir Next World" w:hAnsi="Avenir Next World" w:cs="Avenir Next World"/>
          <w:b/>
          <w:bCs/>
          <w:sz w:val="22"/>
          <w:szCs w:val="22"/>
          <w:bdr w:val="none" w:sz="0" w:space="0" w:color="auto" w:frame="1"/>
        </w:rPr>
        <w:t xml:space="preserve"> </w:t>
      </w:r>
      <w:r w:rsidR="0067520A" w:rsidRPr="000A27F8">
        <w:rPr>
          <w:rFonts w:ascii="Avenir Next World" w:hAnsi="Avenir Next World" w:cs="Avenir Next World"/>
          <w:sz w:val="22"/>
          <w:szCs w:val="22"/>
          <w:highlight w:val="yellow"/>
          <w:bdr w:val="none" w:sz="0" w:space="0" w:color="auto" w:frame="1"/>
        </w:rPr>
        <w:t>[Hospital</w:t>
      </w:r>
      <w:r w:rsidR="00A61D36" w:rsidRPr="000A27F8">
        <w:rPr>
          <w:rFonts w:ascii="Avenir Next World" w:hAnsi="Avenir Next World" w:cs="Avenir Next World"/>
          <w:sz w:val="22"/>
          <w:szCs w:val="22"/>
          <w:highlight w:val="yellow"/>
          <w:bdr w:val="none" w:sz="0" w:space="0" w:color="auto" w:frame="1"/>
        </w:rPr>
        <w:t>/Physician name</w:t>
      </w:r>
      <w:r w:rsidR="0067520A" w:rsidRPr="000A27F8">
        <w:rPr>
          <w:rFonts w:ascii="Avenir Next World" w:hAnsi="Avenir Next World" w:cs="Avenir Next World"/>
          <w:sz w:val="22"/>
          <w:szCs w:val="22"/>
          <w:highlight w:val="yellow"/>
          <w:bdr w:val="none" w:sz="0" w:space="0" w:color="auto" w:frame="1"/>
        </w:rPr>
        <w:t>]</w:t>
      </w:r>
      <w:r w:rsidR="0067520A" w:rsidRPr="000A27F8">
        <w:rPr>
          <w:rFonts w:ascii="Avenir Next World" w:hAnsi="Avenir Next World" w:cs="Avenir Next World"/>
          <w:sz w:val="22"/>
          <w:szCs w:val="22"/>
          <w:bdr w:val="none" w:sz="0" w:space="0" w:color="auto" w:frame="1"/>
        </w:rPr>
        <w:t xml:space="preserve"> is pleased to</w:t>
      </w:r>
      <w:r w:rsidR="00F938CA" w:rsidRPr="000A27F8">
        <w:rPr>
          <w:rFonts w:ascii="Avenir Next World" w:hAnsi="Avenir Next World" w:cs="Avenir Next World"/>
          <w:sz w:val="22"/>
          <w:szCs w:val="22"/>
          <w:bdr w:val="none" w:sz="0" w:space="0" w:color="auto" w:frame="1"/>
        </w:rPr>
        <w:t xml:space="preserve"> announce </w:t>
      </w:r>
      <w:r w:rsidR="00B72200" w:rsidRPr="000A27F8">
        <w:rPr>
          <w:rFonts w:ascii="Avenir Next World" w:hAnsi="Avenir Next World" w:cs="Avenir Next World"/>
          <w:sz w:val="22"/>
          <w:szCs w:val="22"/>
          <w:bdr w:val="none" w:sz="0" w:space="0" w:color="auto" w:frame="1"/>
        </w:rPr>
        <w:t xml:space="preserve">treatment of </w:t>
      </w:r>
      <w:r w:rsidR="002C2960" w:rsidRPr="000A27F8">
        <w:rPr>
          <w:rFonts w:ascii="Avenir Next World" w:hAnsi="Avenir Next World" w:cs="Avenir Next World"/>
          <w:sz w:val="22"/>
          <w:szCs w:val="22"/>
          <w:bdr w:val="none" w:sz="0" w:space="0" w:color="auto" w:frame="1"/>
        </w:rPr>
        <w:t xml:space="preserve">the first patient with </w:t>
      </w:r>
      <w:r w:rsidR="00B72200" w:rsidRPr="000A27F8">
        <w:rPr>
          <w:rFonts w:ascii="Avenir Next World" w:hAnsi="Avenir Next World" w:cs="Avenir Next World"/>
          <w:sz w:val="22"/>
          <w:szCs w:val="22"/>
          <w:bdr w:val="none" w:sz="0" w:space="0" w:color="auto" w:frame="1"/>
        </w:rPr>
        <w:t>a</w:t>
      </w:r>
      <w:r w:rsidR="002C2960" w:rsidRPr="000A27F8">
        <w:rPr>
          <w:rFonts w:ascii="Avenir Next World" w:hAnsi="Avenir Next World" w:cs="Avenir Next World"/>
          <w:sz w:val="22"/>
          <w:szCs w:val="22"/>
          <w:bdr w:val="none" w:sz="0" w:space="0" w:color="auto" w:frame="1"/>
        </w:rPr>
        <w:t xml:space="preserve"> </w:t>
      </w:r>
      <w:r w:rsidR="00A61D36" w:rsidRPr="000A27F8">
        <w:rPr>
          <w:rFonts w:ascii="Avenir Next World" w:hAnsi="Avenir Next World" w:cs="Avenir Next World"/>
          <w:sz w:val="22"/>
          <w:szCs w:val="22"/>
        </w:rPr>
        <w:t>new</w:t>
      </w:r>
      <w:r w:rsidR="0067520A" w:rsidRPr="000A27F8">
        <w:rPr>
          <w:rFonts w:ascii="Avenir Next World" w:hAnsi="Avenir Next World" w:cs="Avenir Next World"/>
          <w:sz w:val="22"/>
          <w:szCs w:val="22"/>
        </w:rPr>
        <w:t xml:space="preserve"> renal denervation (RDN) procedure</w:t>
      </w:r>
      <w:r w:rsidR="002C2960" w:rsidRPr="000A27F8">
        <w:rPr>
          <w:rFonts w:ascii="Avenir Next World" w:hAnsi="Avenir Next World" w:cs="Avenir Next World"/>
          <w:sz w:val="22"/>
          <w:szCs w:val="22"/>
        </w:rPr>
        <w:t>, now offered</w:t>
      </w:r>
      <w:r w:rsidR="0067520A" w:rsidRPr="000A27F8">
        <w:rPr>
          <w:rFonts w:ascii="Avenir Next World" w:hAnsi="Avenir Next World" w:cs="Avenir Next World"/>
          <w:sz w:val="22"/>
          <w:szCs w:val="22"/>
        </w:rPr>
        <w:t xml:space="preserve"> for certain patients with </w:t>
      </w:r>
      <w:r w:rsidR="00CB1975" w:rsidRPr="000A27F8">
        <w:rPr>
          <w:rFonts w:ascii="Avenir Next World" w:hAnsi="Avenir Next World" w:cs="Avenir Next World"/>
          <w:sz w:val="22"/>
          <w:szCs w:val="22"/>
        </w:rPr>
        <w:t>high blood pressure</w:t>
      </w:r>
      <w:r w:rsidR="0067520A" w:rsidRPr="000A27F8">
        <w:rPr>
          <w:rFonts w:ascii="Avenir Next World" w:hAnsi="Avenir Next World" w:cs="Avenir Next World"/>
          <w:sz w:val="22"/>
          <w:szCs w:val="22"/>
        </w:rPr>
        <w:t xml:space="preserve">. </w:t>
      </w:r>
      <w:r w:rsidR="004C63CB" w:rsidRPr="001D7415">
        <w:rPr>
          <w:rFonts w:ascii="Avenir Next World" w:hAnsi="Avenir Next World" w:cs="Avenir Next World"/>
          <w:sz w:val="22"/>
          <w:szCs w:val="22"/>
        </w:rPr>
        <w:t>Recently approved by the U.S. Food and Drug Administration (FDA)</w:t>
      </w:r>
      <w:r w:rsidR="004C63CB" w:rsidRPr="001D7415">
        <w:rPr>
          <w:rFonts w:ascii="Avenir Next World" w:hAnsi="Avenir Next World" w:cs="Avenir Next World"/>
          <w:snapToGrid w:val="0"/>
          <w:sz w:val="22"/>
          <w:szCs w:val="22"/>
        </w:rPr>
        <w:t>,</w:t>
      </w:r>
      <w:r w:rsidR="004C63CB">
        <w:rPr>
          <w:rFonts w:ascii="Avenir Next World" w:hAnsi="Avenir Next World" w:cs="Avenir Next World"/>
          <w:snapToGrid w:val="0"/>
          <w:sz w:val="22"/>
          <w:szCs w:val="22"/>
        </w:rPr>
        <w:t xml:space="preserve"> </w:t>
      </w:r>
      <w:r w:rsidR="004C63CB" w:rsidRPr="001D7415">
        <w:rPr>
          <w:rFonts w:ascii="Avenir Next World" w:hAnsi="Avenir Next World" w:cs="Avenir Next World"/>
          <w:snapToGrid w:val="0"/>
          <w:sz w:val="22"/>
          <w:szCs w:val="22"/>
        </w:rPr>
        <w:t xml:space="preserve">the </w:t>
      </w:r>
      <w:r w:rsidR="004C63CB" w:rsidRPr="001D7415">
        <w:rPr>
          <w:rStyle w:val="normaltextrun"/>
          <w:rFonts w:ascii="Avenir Next World" w:hAnsi="Avenir Next World" w:cs="Avenir Next World"/>
          <w:color w:val="000000"/>
          <w:sz w:val="22"/>
          <w:szCs w:val="22"/>
          <w:shd w:val="clear" w:color="auto" w:fill="FFFFFF"/>
        </w:rPr>
        <w:t>Symplicity Spyral™ renal denervation (</w:t>
      </w:r>
      <w:r w:rsidR="004C63CB" w:rsidRPr="00220E24">
        <w:rPr>
          <w:rStyle w:val="normaltextrun"/>
          <w:rFonts w:ascii="Avenir Next World" w:hAnsi="Avenir Next World" w:cs="Avenir Next World"/>
          <w:sz w:val="22"/>
          <w:szCs w:val="22"/>
          <w:shd w:val="clear" w:color="auto" w:fill="FFFFFF"/>
        </w:rPr>
        <w:t>RDN) system</w:t>
      </w:r>
      <w:r w:rsidR="004C63CB" w:rsidRPr="00220E24" w:rsidDel="00361F2D">
        <w:rPr>
          <w:rFonts w:ascii="Avenir Next World" w:hAnsi="Avenir Next World" w:cs="Avenir Next World"/>
          <w:snapToGrid w:val="0"/>
          <w:sz w:val="22"/>
          <w:szCs w:val="22"/>
        </w:rPr>
        <w:t xml:space="preserve"> </w:t>
      </w:r>
      <w:r w:rsidR="004C63CB" w:rsidRPr="00220E24">
        <w:rPr>
          <w:rFonts w:ascii="Avenir Next World" w:hAnsi="Avenir Next World" w:cs="Avenir Next World"/>
          <w:sz w:val="22"/>
          <w:szCs w:val="22"/>
        </w:rPr>
        <w:t>-</w:t>
      </w:r>
      <w:r w:rsidR="004C63CB" w:rsidRPr="00220E24">
        <w:rPr>
          <w:rFonts w:ascii="Avenir Next World" w:hAnsi="Avenir Next World" w:cs="Avenir Next World"/>
          <w:snapToGrid w:val="0"/>
          <w:sz w:val="22"/>
          <w:szCs w:val="22"/>
        </w:rPr>
        <w:t xml:space="preserve"> </w:t>
      </w:r>
      <w:r w:rsidR="004C63CB" w:rsidRPr="008145DB">
        <w:rPr>
          <w:rFonts w:ascii="Avenir Next World" w:hAnsi="Avenir Next World" w:cs="Avenir Next World"/>
          <w:snapToGrid w:val="0"/>
          <w:sz w:val="22"/>
          <w:szCs w:val="22"/>
        </w:rPr>
        <w:t xml:space="preserve">involves </w:t>
      </w:r>
      <w:r w:rsidR="004C63CB" w:rsidRPr="001D7415">
        <w:rPr>
          <w:rFonts w:ascii="Avenir Next World" w:hAnsi="Avenir Next World" w:cs="Avenir Next World"/>
          <w:snapToGrid w:val="0"/>
          <w:sz w:val="22"/>
          <w:szCs w:val="22"/>
        </w:rPr>
        <w:t xml:space="preserve">a minimally invasive procedure that </w:t>
      </w:r>
      <w:r w:rsidR="004C63CB" w:rsidRPr="001D7415">
        <w:rPr>
          <w:rFonts w:ascii="Avenir Next World" w:hAnsi="Avenir Next World" w:cs="Avenir Next World"/>
          <w:sz w:val="22"/>
          <w:szCs w:val="22"/>
        </w:rPr>
        <w:t xml:space="preserve">targets nerves near the kidneys that can become overactive and cause high blood pressure. The procedure – also known as the </w:t>
      </w:r>
      <w:r w:rsidR="004C63CB" w:rsidRPr="001D7415">
        <w:rPr>
          <w:rStyle w:val="normaltextrun"/>
          <w:rFonts w:ascii="Avenir Next World" w:hAnsi="Avenir Next World" w:cs="Avenir Next World"/>
          <w:color w:val="000000"/>
          <w:sz w:val="22"/>
          <w:szCs w:val="22"/>
          <w:shd w:val="clear" w:color="auto" w:fill="FFFFFF"/>
        </w:rPr>
        <w:t>Symplicity™ blood pressure procedure -</w:t>
      </w:r>
      <w:r w:rsidR="004C63CB" w:rsidRPr="001D7415">
        <w:rPr>
          <w:rFonts w:ascii="Avenir Next World" w:hAnsi="Avenir Next World" w:cs="Avenir Next World"/>
          <w:sz w:val="22"/>
          <w:szCs w:val="22"/>
        </w:rPr>
        <w:t xml:space="preserve"> is approved for use as an adjunctive treatment in </w:t>
      </w:r>
      <w:r w:rsidR="007F1C21">
        <w:rPr>
          <w:rFonts w:ascii="Avenir Next World" w:hAnsi="Avenir Next World" w:cs="Avenir Next World"/>
          <w:sz w:val="22"/>
          <w:szCs w:val="22"/>
        </w:rPr>
        <w:t xml:space="preserve">patients with </w:t>
      </w:r>
      <w:r w:rsidR="003E436D">
        <w:rPr>
          <w:rFonts w:ascii="Avenir Next World" w:hAnsi="Avenir Next World" w:cs="Avenir Next World"/>
          <w:sz w:val="22"/>
          <w:szCs w:val="22"/>
        </w:rPr>
        <w:t>high blood pressure</w:t>
      </w:r>
      <w:r w:rsidR="00E441B8">
        <w:rPr>
          <w:rFonts w:ascii="Avenir Next World" w:hAnsi="Avenir Next World" w:cs="Avenir Next World"/>
          <w:sz w:val="22"/>
          <w:szCs w:val="22"/>
        </w:rPr>
        <w:t xml:space="preserve"> (or hypertension)</w:t>
      </w:r>
      <w:r w:rsidR="004C63CB" w:rsidRPr="001D7415">
        <w:rPr>
          <w:rFonts w:ascii="Avenir Next World" w:hAnsi="Avenir Next World" w:cs="Avenir Next World"/>
          <w:sz w:val="22"/>
          <w:szCs w:val="22"/>
        </w:rPr>
        <w:t xml:space="preserve"> </w:t>
      </w:r>
      <w:r w:rsidR="004C63CB" w:rsidRPr="00987CA8">
        <w:rPr>
          <w:rFonts w:ascii="Avenir Next World" w:hAnsi="Avenir Next World" w:cs="Avenir Next World"/>
          <w:sz w:val="22"/>
          <w:szCs w:val="22"/>
        </w:rPr>
        <w:t xml:space="preserve">when lifestyle changes and antihypertensive medications do not adequately control blood pressure.  </w:t>
      </w:r>
    </w:p>
    <w:p w14:paraId="5F7E4831" w14:textId="680EC261" w:rsidR="00D96F69" w:rsidRPr="000A27F8" w:rsidRDefault="00183300" w:rsidP="009F2758">
      <w:pPr>
        <w:pStyle w:val="Default"/>
        <w:rPr>
          <w:rFonts w:ascii="Avenir Next World" w:hAnsi="Avenir Next World" w:cs="Avenir Next World"/>
          <w:color w:val="auto"/>
          <w:sz w:val="22"/>
          <w:szCs w:val="22"/>
        </w:rPr>
      </w:pPr>
      <w:r w:rsidRPr="00183300">
        <w:rPr>
          <w:rStyle w:val="cf01"/>
          <w:rFonts w:ascii="Avenir Next World" w:hAnsi="Avenir Next World" w:cs="Avenir Next World"/>
          <w:sz w:val="22"/>
          <w:szCs w:val="22"/>
        </w:rPr>
        <w:t>Hypertension is the single largest contributor to death</w:t>
      </w:r>
      <w:r w:rsidR="00315C84">
        <w:rPr>
          <w:rStyle w:val="cf01"/>
          <w:rFonts w:ascii="Avenir Next World" w:hAnsi="Avenir Next World" w:cs="Avenir Next World"/>
          <w:sz w:val="22"/>
          <w:szCs w:val="22"/>
        </w:rPr>
        <w:t>,</w:t>
      </w:r>
      <w:r w:rsidR="00315C84">
        <w:rPr>
          <w:rStyle w:val="cf01"/>
          <w:rFonts w:ascii="Avenir Next World" w:hAnsi="Avenir Next World" w:cs="Avenir Next World"/>
          <w:sz w:val="22"/>
          <w:szCs w:val="22"/>
          <w:vertAlign w:val="superscript"/>
        </w:rPr>
        <w:t>1</w:t>
      </w:r>
      <w:r w:rsidR="00315C84">
        <w:rPr>
          <w:rStyle w:val="cf01"/>
          <w:rFonts w:ascii="Avenir Next World" w:hAnsi="Avenir Next World" w:cs="Avenir Next World"/>
          <w:sz w:val="22"/>
          <w:szCs w:val="22"/>
        </w:rPr>
        <w:t xml:space="preserve"> and affects </w:t>
      </w:r>
      <w:r w:rsidR="003014BC">
        <w:rPr>
          <w:rStyle w:val="cf01"/>
          <w:rFonts w:ascii="Avenir Next World" w:hAnsi="Avenir Next World" w:cs="Avenir Next World"/>
          <w:sz w:val="22"/>
          <w:szCs w:val="22"/>
        </w:rPr>
        <w:t>about 50% of U.S. adults.</w:t>
      </w:r>
      <w:r w:rsidR="003014BC" w:rsidRPr="005E1036">
        <w:rPr>
          <w:rStyle w:val="cf01"/>
          <w:rFonts w:ascii="Avenir Next World" w:hAnsi="Avenir Next World" w:cs="Avenir Next World"/>
          <w:sz w:val="22"/>
          <w:szCs w:val="22"/>
          <w:vertAlign w:val="superscript"/>
        </w:rPr>
        <w:t>2</w:t>
      </w:r>
      <w:r w:rsidR="008B7776" w:rsidRPr="008B7776">
        <w:t xml:space="preserve"> </w:t>
      </w:r>
      <w:r w:rsidR="008B7776" w:rsidRPr="008B7776">
        <w:rPr>
          <w:rStyle w:val="cf01"/>
          <w:rFonts w:ascii="Avenir Next World" w:hAnsi="Avenir Next World" w:cs="Avenir Next World"/>
          <w:sz w:val="22"/>
          <w:szCs w:val="22"/>
        </w:rPr>
        <w:t>Of the U.S</w:t>
      </w:r>
      <w:r w:rsidR="008B7776">
        <w:rPr>
          <w:rStyle w:val="cf01"/>
          <w:rFonts w:ascii="Avenir Next World" w:hAnsi="Avenir Next World" w:cs="Avenir Next World"/>
          <w:sz w:val="22"/>
          <w:szCs w:val="22"/>
        </w:rPr>
        <w:t>.</w:t>
      </w:r>
      <w:r w:rsidR="008B7776" w:rsidRPr="008B7776">
        <w:rPr>
          <w:rStyle w:val="cf01"/>
          <w:rFonts w:ascii="Avenir Next World" w:hAnsi="Avenir Next World" w:cs="Avenir Next World"/>
          <w:sz w:val="22"/>
          <w:szCs w:val="22"/>
        </w:rPr>
        <w:t xml:space="preserve"> adults </w:t>
      </w:r>
      <w:r w:rsidR="008B7776">
        <w:rPr>
          <w:rStyle w:val="cf01"/>
          <w:rFonts w:ascii="Avenir Next World" w:hAnsi="Avenir Next World" w:cs="Avenir Next World"/>
          <w:sz w:val="22"/>
          <w:szCs w:val="22"/>
        </w:rPr>
        <w:t>who</w:t>
      </w:r>
      <w:r w:rsidR="008B7776" w:rsidRPr="008B7776">
        <w:rPr>
          <w:rStyle w:val="cf01"/>
          <w:rFonts w:ascii="Avenir Next World" w:hAnsi="Avenir Next World" w:cs="Avenir Next World"/>
          <w:sz w:val="22"/>
          <w:szCs w:val="22"/>
        </w:rPr>
        <w:t xml:space="preserve"> are aware of their hypertension, </w:t>
      </w:r>
      <w:r w:rsidR="008364C8">
        <w:rPr>
          <w:rStyle w:val="cf01"/>
          <w:rFonts w:ascii="Avenir Next World" w:hAnsi="Avenir Next World" w:cs="Avenir Next World"/>
          <w:sz w:val="22"/>
          <w:szCs w:val="22"/>
        </w:rPr>
        <w:t xml:space="preserve">about 80% </w:t>
      </w:r>
      <w:r w:rsidR="008B7776" w:rsidRPr="008B7776">
        <w:rPr>
          <w:rStyle w:val="cf01"/>
          <w:rFonts w:ascii="Avenir Next World" w:hAnsi="Avenir Next World" w:cs="Avenir Next World"/>
          <w:sz w:val="22"/>
          <w:szCs w:val="22"/>
        </w:rPr>
        <w:t>do</w:t>
      </w:r>
      <w:r w:rsidR="008B7776">
        <w:rPr>
          <w:rStyle w:val="cf01"/>
          <w:rFonts w:ascii="Avenir Next World" w:hAnsi="Avenir Next World" w:cs="Avenir Next World"/>
          <w:sz w:val="22"/>
          <w:szCs w:val="22"/>
        </w:rPr>
        <w:t xml:space="preserve"> not</w:t>
      </w:r>
      <w:r w:rsidR="008B7776" w:rsidRPr="008B7776">
        <w:rPr>
          <w:rStyle w:val="cf01"/>
          <w:rFonts w:ascii="Avenir Next World" w:hAnsi="Avenir Next World" w:cs="Avenir Next World"/>
          <w:sz w:val="22"/>
          <w:szCs w:val="22"/>
        </w:rPr>
        <w:t xml:space="preserve"> have it under control.</w:t>
      </w:r>
      <w:r w:rsidR="005E1036">
        <w:rPr>
          <w:rStyle w:val="cf01"/>
          <w:rFonts w:ascii="Avenir Next World" w:hAnsi="Avenir Next World" w:cs="Avenir Next World"/>
          <w:sz w:val="22"/>
          <w:szCs w:val="22"/>
          <w:vertAlign w:val="superscript"/>
        </w:rPr>
        <w:t>3</w:t>
      </w:r>
      <w:r w:rsidR="008B7776" w:rsidRPr="008B7776" w:rsidDel="008B7776">
        <w:rPr>
          <w:rStyle w:val="cf01"/>
          <w:rFonts w:ascii="Avenir Next World" w:hAnsi="Avenir Next World" w:cs="Avenir Next World"/>
          <w:sz w:val="22"/>
          <w:szCs w:val="22"/>
        </w:rPr>
        <w:t xml:space="preserve"> </w:t>
      </w:r>
    </w:p>
    <w:p w14:paraId="075E7807" w14:textId="77777777" w:rsidR="00E2102A" w:rsidRPr="000A27F8" w:rsidRDefault="00E2102A" w:rsidP="009F2758">
      <w:pPr>
        <w:pStyle w:val="Default"/>
        <w:rPr>
          <w:rFonts w:ascii="Avenir Next World" w:hAnsi="Avenir Next World" w:cs="Avenir Next World"/>
          <w:color w:val="auto"/>
          <w:sz w:val="22"/>
          <w:szCs w:val="22"/>
        </w:rPr>
      </w:pPr>
    </w:p>
    <w:p w14:paraId="7FB0C899" w14:textId="383F0A27" w:rsidR="004E36FE" w:rsidRPr="000A27F8" w:rsidRDefault="00656740" w:rsidP="00905731">
      <w:pPr>
        <w:pStyle w:val="CommentText"/>
        <w:rPr>
          <w:rFonts w:ascii="Avenir Next World" w:hAnsi="Avenir Next World" w:cs="Avenir Next World"/>
          <w:sz w:val="22"/>
          <w:szCs w:val="22"/>
          <w:vertAlign w:val="superscript"/>
        </w:rPr>
      </w:pPr>
      <w:r w:rsidRPr="000A27F8">
        <w:rPr>
          <w:rFonts w:ascii="Avenir Next World" w:hAnsi="Avenir Next World" w:cs="Avenir Next World"/>
          <w:sz w:val="22"/>
          <w:szCs w:val="22"/>
        </w:rPr>
        <w:t>The Symplicity blood pressure procedure is clinically proven to help reduce high blood pressure,</w:t>
      </w:r>
      <w:r w:rsidR="005E1036">
        <w:rPr>
          <w:rFonts w:ascii="Avenir Next World" w:hAnsi="Avenir Next World" w:cs="Avenir Next World"/>
          <w:sz w:val="22"/>
          <w:szCs w:val="22"/>
          <w:vertAlign w:val="superscript"/>
        </w:rPr>
        <w:t>4-6</w:t>
      </w:r>
      <w:r w:rsidR="00683E62">
        <w:rPr>
          <w:rFonts w:ascii="Avenir Next World" w:hAnsi="Avenir Next World" w:cs="Avenir Next World"/>
          <w:sz w:val="22"/>
          <w:szCs w:val="22"/>
          <w:vertAlign w:val="superscript"/>
        </w:rPr>
        <w:t xml:space="preserve"> </w:t>
      </w:r>
      <w:r w:rsidRPr="000A27F8">
        <w:rPr>
          <w:rFonts w:ascii="Avenir Next World" w:hAnsi="Avenir Next World" w:cs="Avenir Next World"/>
          <w:sz w:val="22"/>
          <w:szCs w:val="22"/>
        </w:rPr>
        <w:t>which can lower serious health risks.</w:t>
      </w:r>
      <w:r w:rsidR="007D76E5">
        <w:rPr>
          <w:rFonts w:ascii="Avenir Next World" w:hAnsi="Avenir Next World" w:cs="Avenir Next World"/>
          <w:sz w:val="22"/>
          <w:szCs w:val="22"/>
          <w:vertAlign w:val="superscript"/>
        </w:rPr>
        <w:t>7</w:t>
      </w:r>
      <w:r w:rsidR="007D76E5" w:rsidRPr="000A27F8">
        <w:rPr>
          <w:rFonts w:ascii="Avenir Next World" w:hAnsi="Avenir Next World" w:cs="Avenir Next World"/>
          <w:sz w:val="22"/>
          <w:szCs w:val="22"/>
        </w:rPr>
        <w:t xml:space="preserve"> </w:t>
      </w:r>
      <w:r w:rsidR="00905731" w:rsidRPr="000A27F8">
        <w:rPr>
          <w:rStyle w:val="ui-provider"/>
          <w:rFonts w:ascii="Avenir Next World" w:hAnsi="Avenir Next World" w:cs="Avenir Next World"/>
          <w:sz w:val="22"/>
          <w:szCs w:val="22"/>
        </w:rPr>
        <w:t xml:space="preserve">After </w:t>
      </w:r>
      <w:r w:rsidR="00524983" w:rsidRPr="000A27F8">
        <w:rPr>
          <w:rStyle w:val="ui-provider"/>
          <w:rFonts w:ascii="Avenir Next World" w:hAnsi="Avenir Next World" w:cs="Avenir Next World"/>
          <w:sz w:val="22"/>
          <w:szCs w:val="22"/>
        </w:rPr>
        <w:t xml:space="preserve">mild </w:t>
      </w:r>
      <w:r w:rsidR="00905731" w:rsidRPr="000A27F8">
        <w:rPr>
          <w:rStyle w:val="ui-provider"/>
          <w:rFonts w:ascii="Avenir Next World" w:hAnsi="Avenir Next World" w:cs="Avenir Next World"/>
          <w:sz w:val="22"/>
          <w:szCs w:val="22"/>
        </w:rPr>
        <w:t xml:space="preserve">sedation, the doctor </w:t>
      </w:r>
      <w:r w:rsidR="3BDB3CC2" w:rsidRPr="000A27F8">
        <w:rPr>
          <w:rStyle w:val="ui-provider"/>
          <w:rFonts w:ascii="Avenir Next World" w:hAnsi="Avenir Next World" w:cs="Avenir Next World"/>
          <w:sz w:val="22"/>
          <w:szCs w:val="22"/>
        </w:rPr>
        <w:t>inserts</w:t>
      </w:r>
      <w:r w:rsidR="00905731" w:rsidRPr="000A27F8">
        <w:rPr>
          <w:rStyle w:val="ui-provider"/>
          <w:rFonts w:ascii="Avenir Next World" w:hAnsi="Avenir Next World" w:cs="Avenir Next World"/>
          <w:sz w:val="22"/>
          <w:szCs w:val="22"/>
        </w:rPr>
        <w:t xml:space="preserve"> a very thin tube into the artery leading to the kidney. The doctor then administers energy to calm the excessive activity of the nerves connected to the kidney. The tube is removed, leaving no implant behind. </w:t>
      </w:r>
    </w:p>
    <w:p w14:paraId="6490B01E" w14:textId="15C1878C" w:rsidR="00624F68" w:rsidRPr="000A27F8" w:rsidRDefault="00A3759A" w:rsidP="009F2758">
      <w:pPr>
        <w:spacing w:after="0" w:line="240" w:lineRule="auto"/>
        <w:rPr>
          <w:rFonts w:ascii="Avenir Next World" w:hAnsi="Avenir Next World" w:cs="Avenir Next World"/>
        </w:rPr>
      </w:pPr>
      <w:r w:rsidRPr="000A27F8">
        <w:rPr>
          <w:rFonts w:ascii="Avenir Next World" w:hAnsi="Avenir Next World" w:cs="Avenir Next World"/>
        </w:rPr>
        <w:lastRenderedPageBreak/>
        <w:t xml:space="preserve"> </w:t>
      </w:r>
      <w:r w:rsidR="00670597" w:rsidRPr="00C63010">
        <w:rPr>
          <w:rFonts w:ascii="Avenir Next World" w:hAnsi="Avenir Next World" w:cs="Avenir Next World"/>
        </w:rPr>
        <w:t xml:space="preserve">“High blood pressure is a significant problem for patients all around the world. For people with hypertension, medication and/or lifestyle changes can help reduce blood pressure, but studies have shown that many people </w:t>
      </w:r>
      <w:r w:rsidR="00670597">
        <w:rPr>
          <w:rFonts w:ascii="Avenir Next World" w:hAnsi="Avenir Next World" w:cs="Avenir Next World"/>
        </w:rPr>
        <w:t>still don’t have control over their condition,</w:t>
      </w:r>
      <w:r w:rsidR="00670597" w:rsidRPr="00C63010">
        <w:rPr>
          <w:rFonts w:ascii="Avenir Next World" w:hAnsi="Avenir Next World" w:cs="Avenir Next World"/>
        </w:rPr>
        <w:t xml:space="preserve">” said </w:t>
      </w:r>
      <w:r w:rsidR="00670597" w:rsidRPr="00C63010">
        <w:rPr>
          <w:rFonts w:ascii="Avenir Next World" w:hAnsi="Avenir Next World" w:cs="Avenir Next World"/>
          <w:highlight w:val="yellow"/>
        </w:rPr>
        <w:t>[Hospital spokesperson &amp; title]</w:t>
      </w:r>
      <w:r w:rsidR="00670597" w:rsidRPr="00C63010">
        <w:rPr>
          <w:rFonts w:ascii="Avenir Next World" w:hAnsi="Avenir Next World" w:cs="Avenir Next World"/>
        </w:rPr>
        <w:t>.</w:t>
      </w:r>
      <w:r w:rsidR="00670597" w:rsidRPr="000A27F8" w:rsidDel="00670597">
        <w:rPr>
          <w:rFonts w:ascii="Avenir Next World" w:hAnsi="Avenir Next World" w:cs="Avenir Next World"/>
        </w:rPr>
        <w:t xml:space="preserve"> </w:t>
      </w:r>
      <w:r w:rsidRPr="000A27F8">
        <w:rPr>
          <w:rFonts w:ascii="Avenir Next World" w:hAnsi="Avenir Next World" w:cs="Avenir Next World"/>
        </w:rPr>
        <w:t>“</w:t>
      </w:r>
      <w:r w:rsidR="00600992" w:rsidRPr="000A27F8">
        <w:rPr>
          <w:rFonts w:ascii="Avenir Next World" w:hAnsi="Avenir Next World" w:cs="Avenir Next World"/>
        </w:rPr>
        <w:t xml:space="preserve">The </w:t>
      </w:r>
      <w:r w:rsidR="001B3A10" w:rsidRPr="000A27F8">
        <w:rPr>
          <w:rFonts w:ascii="Avenir Next World" w:hAnsi="Avenir Next World" w:cs="Avenir Next World"/>
        </w:rPr>
        <w:t xml:space="preserve">Symplicity </w:t>
      </w:r>
      <w:r w:rsidR="006663D1" w:rsidRPr="000A27F8">
        <w:rPr>
          <w:rFonts w:ascii="Avenir Next World" w:hAnsi="Avenir Next World" w:cs="Avenir Next World"/>
        </w:rPr>
        <w:t>b</w:t>
      </w:r>
      <w:r w:rsidR="001B3A10" w:rsidRPr="000A27F8">
        <w:rPr>
          <w:rFonts w:ascii="Avenir Next World" w:hAnsi="Avenir Next World" w:cs="Avenir Next World"/>
        </w:rPr>
        <w:t xml:space="preserve">lood </w:t>
      </w:r>
      <w:r w:rsidR="006663D1" w:rsidRPr="000A27F8">
        <w:rPr>
          <w:rFonts w:ascii="Avenir Next World" w:hAnsi="Avenir Next World" w:cs="Avenir Next World"/>
        </w:rPr>
        <w:t>p</w:t>
      </w:r>
      <w:r w:rsidR="001B3A10" w:rsidRPr="000A27F8">
        <w:rPr>
          <w:rFonts w:ascii="Avenir Next World" w:hAnsi="Avenir Next World" w:cs="Avenir Next World"/>
        </w:rPr>
        <w:t xml:space="preserve">ressure </w:t>
      </w:r>
      <w:r w:rsidR="006663D1" w:rsidRPr="000A27F8">
        <w:rPr>
          <w:rFonts w:ascii="Avenir Next World" w:hAnsi="Avenir Next World" w:cs="Avenir Next World"/>
        </w:rPr>
        <w:t>p</w:t>
      </w:r>
      <w:r w:rsidR="001B3A10" w:rsidRPr="000A27F8">
        <w:rPr>
          <w:rFonts w:ascii="Avenir Next World" w:hAnsi="Avenir Next World" w:cs="Avenir Next World"/>
        </w:rPr>
        <w:t xml:space="preserve">rocedure </w:t>
      </w:r>
      <w:r w:rsidR="00A61D36" w:rsidRPr="000A27F8">
        <w:rPr>
          <w:rFonts w:ascii="Avenir Next World" w:hAnsi="Avenir Next World" w:cs="Avenir Next World"/>
        </w:rPr>
        <w:t xml:space="preserve">– which is now FDA-approved - </w:t>
      </w:r>
      <w:r w:rsidRPr="000A27F8">
        <w:rPr>
          <w:rFonts w:ascii="Avenir Next World" w:hAnsi="Avenir Next World" w:cs="Avenir Next World"/>
        </w:rPr>
        <w:t>can provide patients with a blood pressure reduction benefit that is ‘always on</w:t>
      </w:r>
      <w:r w:rsidR="003328CE" w:rsidRPr="000A27F8">
        <w:rPr>
          <w:rFonts w:ascii="Avenir Next World" w:hAnsi="Avenir Next World" w:cs="Avenir Next World"/>
        </w:rPr>
        <w:t>’</w:t>
      </w:r>
      <w:r w:rsidR="002D544E" w:rsidRPr="000A27F8">
        <w:rPr>
          <w:rFonts w:ascii="Avenir Next World" w:hAnsi="Avenir Next World" w:cs="Avenir Next World"/>
        </w:rPr>
        <w:t xml:space="preserve"> and doesn’t require a permanent implant</w:t>
      </w:r>
      <w:r w:rsidR="00B978DB" w:rsidRPr="000A27F8">
        <w:rPr>
          <w:rFonts w:ascii="Avenir Next World" w:hAnsi="Avenir Next World" w:cs="Avenir Next World"/>
        </w:rPr>
        <w:t xml:space="preserve"> –</w:t>
      </w:r>
      <w:r w:rsidR="00600F5B" w:rsidRPr="000A27F8">
        <w:rPr>
          <w:rFonts w:ascii="Avenir Next World" w:hAnsi="Avenir Next World" w:cs="Avenir Next World"/>
        </w:rPr>
        <w:t xml:space="preserve"> </w:t>
      </w:r>
      <w:r w:rsidR="00026343" w:rsidRPr="000A27F8">
        <w:rPr>
          <w:rFonts w:ascii="Avenir Next World" w:hAnsi="Avenir Next World" w:cs="Avenir Next World"/>
        </w:rPr>
        <w:t>it can also help patients regain their peace of mind</w:t>
      </w:r>
      <w:r w:rsidR="002D544E" w:rsidRPr="000A27F8">
        <w:rPr>
          <w:rFonts w:ascii="Avenir Next World" w:hAnsi="Avenir Next World" w:cs="Avenir Next World"/>
        </w:rPr>
        <w:t>.</w:t>
      </w:r>
      <w:r w:rsidR="003328CE" w:rsidRPr="000A27F8">
        <w:rPr>
          <w:rFonts w:ascii="Avenir Next World" w:hAnsi="Avenir Next World" w:cs="Avenir Next World"/>
        </w:rPr>
        <w:t xml:space="preserve"> We are </w:t>
      </w:r>
      <w:r w:rsidR="00D0587D" w:rsidRPr="000A27F8">
        <w:rPr>
          <w:rFonts w:ascii="Avenir Next World" w:hAnsi="Avenir Next World" w:cs="Avenir Next World"/>
        </w:rPr>
        <w:t xml:space="preserve">pleased to have treated our first patient with this new technology, and we look </w:t>
      </w:r>
      <w:r w:rsidR="003328CE" w:rsidRPr="000A27F8">
        <w:rPr>
          <w:rFonts w:ascii="Avenir Next World" w:hAnsi="Avenir Next World" w:cs="Avenir Next World"/>
        </w:rPr>
        <w:t xml:space="preserve">forward to the future of hypertension care </w:t>
      </w:r>
      <w:r w:rsidR="00D0587D" w:rsidRPr="000A27F8">
        <w:rPr>
          <w:rFonts w:ascii="Avenir Next World" w:hAnsi="Avenir Next World" w:cs="Avenir Next World"/>
        </w:rPr>
        <w:t>by</w:t>
      </w:r>
      <w:r w:rsidR="003328CE" w:rsidRPr="000A27F8">
        <w:rPr>
          <w:rFonts w:ascii="Avenir Next World" w:hAnsi="Avenir Next World" w:cs="Avenir Next World"/>
        </w:rPr>
        <w:t xml:space="preserve"> offering innovative solutions to the people of </w:t>
      </w:r>
      <w:r w:rsidR="003328CE" w:rsidRPr="000A27F8">
        <w:rPr>
          <w:rFonts w:ascii="Avenir Next World" w:hAnsi="Avenir Next World" w:cs="Avenir Next World"/>
          <w:highlight w:val="yellow"/>
        </w:rPr>
        <w:t>[Region</w:t>
      </w:r>
      <w:r w:rsidR="008E72E0" w:rsidRPr="000A27F8">
        <w:rPr>
          <w:rFonts w:ascii="Avenir Next World" w:hAnsi="Avenir Next World" w:cs="Avenir Next World"/>
          <w:highlight w:val="yellow"/>
        </w:rPr>
        <w:t>]</w:t>
      </w:r>
      <w:r w:rsidR="008E72E0" w:rsidRPr="000A27F8">
        <w:rPr>
          <w:rFonts w:ascii="Avenir Next World" w:hAnsi="Avenir Next World" w:cs="Avenir Next World"/>
        </w:rPr>
        <w:t>.”</w:t>
      </w:r>
      <w:r w:rsidRPr="000A27F8">
        <w:rPr>
          <w:rFonts w:ascii="Avenir Next World" w:hAnsi="Avenir Next World" w:cs="Avenir Next World"/>
        </w:rPr>
        <w:t xml:space="preserve"> </w:t>
      </w:r>
    </w:p>
    <w:p w14:paraId="10534F14" w14:textId="07117832" w:rsidR="009E5677" w:rsidRPr="000A27F8" w:rsidRDefault="001405E8" w:rsidP="009F2758">
      <w:pPr>
        <w:spacing w:line="240" w:lineRule="auto"/>
        <w:rPr>
          <w:rFonts w:ascii="Avenir Next World" w:hAnsi="Avenir Next World" w:cs="Avenir Next World"/>
        </w:rPr>
      </w:pPr>
      <w:r w:rsidRPr="000A27F8">
        <w:rPr>
          <w:rFonts w:ascii="Avenir Next World" w:hAnsi="Avenir Next World" w:cs="Avenir Next World"/>
        </w:rPr>
        <w:br/>
      </w:r>
      <w:r w:rsidR="00605F38" w:rsidRPr="000A27F8">
        <w:rPr>
          <w:rFonts w:ascii="Avenir Next World" w:hAnsi="Avenir Next World" w:cs="Avenir Next World"/>
          <w:bCs/>
        </w:rPr>
        <w:t xml:space="preserve">If you or someone you know is experiencing high or difficult to control blood pressure, talk to your doctor to see if </w:t>
      </w:r>
      <w:r w:rsidR="00561D72">
        <w:rPr>
          <w:rFonts w:ascii="Avenir Next World" w:hAnsi="Avenir Next World" w:cs="Avenir Next World"/>
          <w:bCs/>
        </w:rPr>
        <w:t>t</w:t>
      </w:r>
      <w:r w:rsidR="00B36392">
        <w:rPr>
          <w:rFonts w:ascii="Avenir Next World" w:hAnsi="Avenir Next World" w:cs="Avenir Next World"/>
          <w:bCs/>
        </w:rPr>
        <w:t xml:space="preserve">he </w:t>
      </w:r>
      <w:r w:rsidR="00C93CCC" w:rsidRPr="000A27F8">
        <w:rPr>
          <w:rFonts w:ascii="Avenir Next World" w:hAnsi="Avenir Next World" w:cs="Avenir Next World"/>
          <w:bCs/>
        </w:rPr>
        <w:t>Symplicity</w:t>
      </w:r>
      <w:r w:rsidR="00B36392">
        <w:rPr>
          <w:rFonts w:ascii="Avenir Next World" w:hAnsi="Avenir Next World" w:cs="Avenir Next World"/>
          <w:bCs/>
        </w:rPr>
        <w:t xml:space="preserve"> blood pressure procedure</w:t>
      </w:r>
      <w:r w:rsidR="00605F38" w:rsidRPr="000A27F8">
        <w:rPr>
          <w:rFonts w:ascii="Avenir Next World" w:hAnsi="Avenir Next World" w:cs="Avenir Next World"/>
          <w:bCs/>
        </w:rPr>
        <w:t xml:space="preserve"> is a </w:t>
      </w:r>
      <w:r w:rsidR="00191D96" w:rsidRPr="000A27F8">
        <w:rPr>
          <w:rFonts w:ascii="Avenir Next World" w:hAnsi="Avenir Next World" w:cs="Avenir Next World"/>
          <w:bCs/>
        </w:rPr>
        <w:t xml:space="preserve">possible </w:t>
      </w:r>
      <w:r w:rsidR="00605F38" w:rsidRPr="000A27F8">
        <w:rPr>
          <w:rFonts w:ascii="Avenir Next World" w:hAnsi="Avenir Next World" w:cs="Avenir Next World"/>
          <w:bCs/>
        </w:rPr>
        <w:t>treatment option:</w:t>
      </w:r>
      <w:r w:rsidR="009E5677" w:rsidRPr="000A27F8">
        <w:rPr>
          <w:rFonts w:ascii="Avenir Next World" w:hAnsi="Avenir Next World" w:cs="Avenir Next World"/>
        </w:rPr>
        <w:t xml:space="preserve"> </w:t>
      </w:r>
      <w:hyperlink r:id="rId8" w:history="1">
        <w:r w:rsidR="009E5677" w:rsidRPr="000A27F8">
          <w:rPr>
            <w:rStyle w:val="Hyperlink"/>
            <w:rFonts w:ascii="Avenir Next World" w:hAnsi="Avenir Next World" w:cs="Avenir Next World"/>
          </w:rPr>
          <w:t>visit this link</w:t>
        </w:r>
      </w:hyperlink>
      <w:r w:rsidR="00605F38" w:rsidRPr="000A27F8">
        <w:rPr>
          <w:rStyle w:val="Hyperlink"/>
          <w:rFonts w:ascii="Avenir Next World" w:hAnsi="Avenir Next World" w:cs="Avenir Next World"/>
        </w:rPr>
        <w:t xml:space="preserve"> to learn more.</w:t>
      </w:r>
    </w:p>
    <w:p w14:paraId="5EFA4F56" w14:textId="0983425F" w:rsidR="00D442F1" w:rsidRPr="000A27F8" w:rsidRDefault="00D442F1" w:rsidP="009F2758">
      <w:pPr>
        <w:pStyle w:val="Default"/>
        <w:rPr>
          <w:rFonts w:ascii="Avenir Next World" w:hAnsi="Avenir Next World" w:cs="Avenir Next World"/>
          <w:sz w:val="22"/>
          <w:szCs w:val="22"/>
        </w:rPr>
      </w:pPr>
    </w:p>
    <w:p w14:paraId="0B95E75E" w14:textId="489D3218" w:rsidR="00593D54" w:rsidRPr="000A27F8" w:rsidRDefault="00593D54" w:rsidP="009F2758">
      <w:pPr>
        <w:pStyle w:val="Default"/>
        <w:rPr>
          <w:rFonts w:ascii="Avenir Next World" w:hAnsi="Avenir Next World" w:cs="Avenir Next World"/>
          <w:b/>
          <w:bCs/>
          <w:sz w:val="22"/>
          <w:szCs w:val="22"/>
        </w:rPr>
      </w:pPr>
      <w:r w:rsidRPr="000A27F8">
        <w:rPr>
          <w:rFonts w:ascii="Avenir Next World" w:hAnsi="Avenir Next World" w:cs="Avenir Next World"/>
          <w:b/>
          <w:bCs/>
          <w:sz w:val="22"/>
          <w:szCs w:val="22"/>
        </w:rPr>
        <w:t>About [</w:t>
      </w:r>
      <w:r w:rsidRPr="000A27F8">
        <w:rPr>
          <w:rFonts w:ascii="Avenir Next World" w:hAnsi="Avenir Next World" w:cs="Avenir Next World"/>
          <w:b/>
          <w:bCs/>
          <w:sz w:val="22"/>
          <w:szCs w:val="22"/>
          <w:highlight w:val="yellow"/>
        </w:rPr>
        <w:t>Institution</w:t>
      </w:r>
      <w:r w:rsidRPr="000A27F8">
        <w:rPr>
          <w:rFonts w:ascii="Avenir Next World" w:hAnsi="Avenir Next World" w:cs="Avenir Next World"/>
          <w:b/>
          <w:bCs/>
          <w:sz w:val="22"/>
          <w:szCs w:val="22"/>
        </w:rPr>
        <w:t xml:space="preserve">] </w:t>
      </w:r>
    </w:p>
    <w:p w14:paraId="040CBCD2" w14:textId="7AFEDF73" w:rsidR="00FF1F68" w:rsidRPr="000A27F8" w:rsidRDefault="000A0ACA" w:rsidP="009F2758">
      <w:pPr>
        <w:pStyle w:val="Default"/>
        <w:rPr>
          <w:rFonts w:ascii="Avenir Next World" w:hAnsi="Avenir Next World" w:cs="Avenir Next World"/>
          <w:sz w:val="22"/>
          <w:szCs w:val="22"/>
        </w:rPr>
      </w:pPr>
      <w:r w:rsidRPr="000A27F8">
        <w:rPr>
          <w:rFonts w:ascii="Avenir Next World" w:hAnsi="Avenir Next World" w:cs="Avenir Next World"/>
          <w:sz w:val="22"/>
          <w:szCs w:val="22"/>
          <w:highlight w:val="yellow"/>
        </w:rPr>
        <w:t>[Institution Boiler Plate]</w:t>
      </w:r>
    </w:p>
    <w:p w14:paraId="1ECF49EC" w14:textId="77777777" w:rsidR="00E26EF4" w:rsidRPr="00E26EF4" w:rsidRDefault="00E26EF4" w:rsidP="00E26EF4">
      <w:pPr>
        <w:pStyle w:val="Default"/>
        <w:spacing w:line="360" w:lineRule="auto"/>
        <w:rPr>
          <w:rFonts w:ascii="Avenir Next World" w:hAnsi="Avenir Next World" w:cs="Avenir Next World"/>
        </w:rPr>
      </w:pPr>
    </w:p>
    <w:p w14:paraId="0B07568F" w14:textId="32D7356B" w:rsidR="004E36FE" w:rsidRPr="004E36FE" w:rsidRDefault="004E36FE" w:rsidP="004E36FE">
      <w:pPr>
        <w:pStyle w:val="NormalWeb"/>
        <w:spacing w:before="0" w:beforeAutospacing="0" w:after="160" w:afterAutospacing="0"/>
        <w:rPr>
          <w:rFonts w:ascii="Avenir Next World" w:hAnsi="Avenir Next World" w:cs="Avenir Next World"/>
          <w:sz w:val="16"/>
          <w:szCs w:val="16"/>
          <w:vertAlign w:val="superscript"/>
        </w:rPr>
      </w:pPr>
      <w:r w:rsidRPr="227AE6A8">
        <w:rPr>
          <w:rFonts w:ascii="Avenir Next World" w:hAnsi="Avenir Next World" w:cs="Avenir Next World"/>
          <w:sz w:val="16"/>
          <w:szCs w:val="16"/>
          <w:vertAlign w:val="superscript"/>
        </w:rPr>
        <w:t>_______________________________________________________________________________________________________________________________________________________________</w:t>
      </w:r>
    </w:p>
    <w:p w14:paraId="73E184A2" w14:textId="36DDB138" w:rsidR="002660D5" w:rsidRPr="00683E62" w:rsidRDefault="005D73C7" w:rsidP="002660D5">
      <w:pPr>
        <w:pStyle w:val="NormalWeb"/>
        <w:numPr>
          <w:ilvl w:val="0"/>
          <w:numId w:val="3"/>
        </w:numPr>
        <w:spacing w:after="160"/>
        <w:rPr>
          <w:rFonts w:asciiTheme="majorHAnsi" w:eastAsia="Avenir Next World" w:hAnsiTheme="majorHAnsi" w:cstheme="majorHAnsi"/>
          <w:sz w:val="18"/>
          <w:szCs w:val="18"/>
        </w:rPr>
      </w:pPr>
      <w:r w:rsidRPr="005D73C7">
        <w:rPr>
          <w:rFonts w:asciiTheme="majorHAnsi" w:hAnsiTheme="majorHAnsi" w:cstheme="majorHAnsi"/>
          <w:sz w:val="18"/>
          <w:szCs w:val="18"/>
        </w:rPr>
        <w:t>WHO. Hypertension fact sheet. September 13, 2019. Available at: https://www.who.int/news-room/fact-sheets/detail/hypertension. Accessed February 15, 2022.</w:t>
      </w:r>
      <w:r w:rsidRPr="005D73C7" w:rsidDel="005D73C7">
        <w:rPr>
          <w:rFonts w:asciiTheme="majorHAnsi" w:hAnsiTheme="majorHAnsi" w:cstheme="majorHAnsi"/>
          <w:sz w:val="18"/>
          <w:szCs w:val="18"/>
        </w:rPr>
        <w:t xml:space="preserve"> </w:t>
      </w:r>
      <w:r w:rsidR="002660D5" w:rsidRPr="008364C8">
        <w:rPr>
          <w:rFonts w:asciiTheme="majorHAnsi" w:eastAsia="Avenir Next World" w:hAnsiTheme="majorHAnsi" w:cstheme="majorHAnsi"/>
          <w:sz w:val="18"/>
          <w:szCs w:val="18"/>
        </w:rPr>
        <w:t xml:space="preserve">2. Kandzari DE, Böhm M, Mahfoud F, et al. </w:t>
      </w:r>
      <w:r w:rsidR="002660D5" w:rsidRPr="002660D5">
        <w:rPr>
          <w:rFonts w:asciiTheme="majorHAnsi" w:eastAsia="Avenir Next World" w:hAnsiTheme="majorHAnsi" w:cstheme="majorHAnsi"/>
          <w:sz w:val="18"/>
          <w:szCs w:val="18"/>
        </w:rPr>
        <w:t xml:space="preserve">Effect of renal denervation on blood pressure in the presence of antihypertensive drugs: 6-month efficacy and safety results from the SPYRAL HTN-ON MED proof-of-concept randomised trial. </w:t>
      </w:r>
      <w:r w:rsidR="002660D5" w:rsidRPr="00076252">
        <w:rPr>
          <w:rFonts w:asciiTheme="majorHAnsi" w:eastAsia="Avenir Next World" w:hAnsiTheme="majorHAnsi" w:cstheme="majorHAnsi"/>
          <w:i/>
          <w:iCs/>
          <w:sz w:val="18"/>
          <w:szCs w:val="18"/>
        </w:rPr>
        <w:t>The Lancet</w:t>
      </w:r>
      <w:r w:rsidR="002660D5" w:rsidRPr="00076252">
        <w:rPr>
          <w:rFonts w:asciiTheme="majorHAnsi" w:eastAsia="Avenir Next World" w:hAnsiTheme="majorHAnsi" w:cstheme="majorHAnsi"/>
          <w:sz w:val="18"/>
          <w:szCs w:val="18"/>
        </w:rPr>
        <w:t>. 2018 Jun 9;391(10137):2346-2355.</w:t>
      </w:r>
    </w:p>
    <w:p w14:paraId="447F3A3E" w14:textId="07182FBF" w:rsidR="005E1036" w:rsidRPr="00683E62" w:rsidRDefault="005E1036" w:rsidP="002660D5">
      <w:pPr>
        <w:pStyle w:val="NormalWeb"/>
        <w:numPr>
          <w:ilvl w:val="0"/>
          <w:numId w:val="3"/>
        </w:numPr>
        <w:spacing w:after="160"/>
        <w:rPr>
          <w:rFonts w:asciiTheme="majorHAnsi" w:eastAsia="Avenir Next World" w:hAnsiTheme="majorHAnsi" w:cstheme="majorHAnsi"/>
          <w:sz w:val="18"/>
          <w:szCs w:val="18"/>
        </w:rPr>
      </w:pPr>
      <w:r w:rsidRPr="005E1036">
        <w:rPr>
          <w:rFonts w:asciiTheme="majorHAnsi" w:eastAsia="Avenir Next World" w:hAnsiTheme="majorHAnsi" w:cstheme="majorHAnsi"/>
          <w:sz w:val="18"/>
          <w:szCs w:val="18"/>
        </w:rPr>
        <w:t>U.S. Department of Health and Human Services. The Surgeon General’s Call to Action to Control Hypertension. Washington, DC: U.S. Department of Health and Human Services, Office of the Surgeon General; 2020.</w:t>
      </w:r>
    </w:p>
    <w:p w14:paraId="3196BA18" w14:textId="0722F4F5" w:rsidR="00E00A42" w:rsidRDefault="00E00A42" w:rsidP="002660D5">
      <w:pPr>
        <w:pStyle w:val="NormalWeb"/>
        <w:numPr>
          <w:ilvl w:val="0"/>
          <w:numId w:val="3"/>
        </w:numPr>
        <w:spacing w:after="160"/>
        <w:rPr>
          <w:rFonts w:asciiTheme="majorHAnsi" w:eastAsia="Avenir Next World" w:hAnsiTheme="majorHAnsi" w:cstheme="majorHAnsi"/>
          <w:sz w:val="18"/>
          <w:szCs w:val="18"/>
        </w:rPr>
      </w:pPr>
      <w:r w:rsidRPr="00E00A42">
        <w:rPr>
          <w:rFonts w:asciiTheme="majorHAnsi" w:eastAsia="Avenir Next World" w:hAnsiTheme="majorHAnsi" w:cstheme="majorHAnsi"/>
          <w:sz w:val="18"/>
          <w:szCs w:val="18"/>
        </w:rPr>
        <w:t>Facts about Hypertension. Centers for Disease Control and Prevention. Available at: https://www.cdc.gov/bloodpressure/facts.htm. Accessed August 10, 2023.</w:t>
      </w:r>
    </w:p>
    <w:p w14:paraId="4FD87921" w14:textId="6732F5A0" w:rsidR="00FE517B" w:rsidRPr="002660D5" w:rsidRDefault="007D76E5" w:rsidP="002660D5">
      <w:pPr>
        <w:pStyle w:val="NormalWeb"/>
        <w:numPr>
          <w:ilvl w:val="0"/>
          <w:numId w:val="3"/>
        </w:numPr>
        <w:spacing w:after="160"/>
        <w:rPr>
          <w:rFonts w:asciiTheme="majorHAnsi" w:eastAsia="Avenir Next World" w:hAnsiTheme="majorHAnsi" w:cstheme="majorHAnsi"/>
          <w:sz w:val="18"/>
          <w:szCs w:val="18"/>
        </w:rPr>
      </w:pPr>
      <w:r w:rsidRPr="00CE1EF6">
        <w:rPr>
          <w:rFonts w:asciiTheme="majorHAnsi" w:eastAsia="Avenir Next World" w:hAnsiTheme="majorHAnsi" w:cstheme="majorHAnsi"/>
          <w:sz w:val="18"/>
          <w:szCs w:val="18"/>
          <w:lang w:val="fr-FR"/>
        </w:rPr>
        <w:t xml:space="preserve">Kandzari DE, Böhm M, Mahfoud F, et al. </w:t>
      </w:r>
      <w:r w:rsidRPr="007D76E5">
        <w:rPr>
          <w:rFonts w:asciiTheme="majorHAnsi" w:eastAsia="Avenir Next World" w:hAnsiTheme="majorHAnsi" w:cstheme="majorHAnsi"/>
          <w:sz w:val="18"/>
          <w:szCs w:val="18"/>
        </w:rPr>
        <w:t>Effect of renal denervation on blood pressure in the presence of antihypertensive drugs: 6-month efficacy and safety results from the SPYRAL HTN-ON MED proof-of-concept randomised trial. The Lancet. 2018 Jun 9;391(10137):2346-2355.</w:t>
      </w:r>
    </w:p>
    <w:p w14:paraId="64F3E3D0" w14:textId="77777777" w:rsidR="002660D5" w:rsidRDefault="002660D5" w:rsidP="002660D5">
      <w:pPr>
        <w:pStyle w:val="NormalWeb"/>
        <w:numPr>
          <w:ilvl w:val="0"/>
          <w:numId w:val="3"/>
        </w:numPr>
        <w:spacing w:after="160"/>
        <w:rPr>
          <w:rFonts w:asciiTheme="majorHAnsi" w:eastAsia="Avenir Next World" w:hAnsiTheme="majorHAnsi" w:cstheme="majorHAnsi"/>
          <w:sz w:val="18"/>
          <w:szCs w:val="18"/>
        </w:rPr>
      </w:pPr>
      <w:r w:rsidRPr="002660D5">
        <w:rPr>
          <w:rFonts w:asciiTheme="majorHAnsi" w:eastAsia="Avenir Next World" w:hAnsiTheme="majorHAnsi" w:cstheme="majorHAnsi"/>
          <w:sz w:val="18"/>
          <w:szCs w:val="18"/>
          <w:lang w:val="fr-FR"/>
        </w:rPr>
        <w:t xml:space="preserve">Böhm M, Kario K, Kandzari DE, et al. </w:t>
      </w:r>
      <w:r w:rsidRPr="002660D5">
        <w:rPr>
          <w:rFonts w:asciiTheme="majorHAnsi" w:eastAsia="Avenir Next World" w:hAnsiTheme="majorHAnsi" w:cstheme="majorHAnsi"/>
          <w:sz w:val="18"/>
          <w:szCs w:val="18"/>
        </w:rPr>
        <w:t xml:space="preserve">Efficacy of catheter-based renal denervation in the absence of antihypertensive medications (SPYRAL HTN-OFF MED Pivotal): a multicentre, randomized, sham-controlled trial. </w:t>
      </w:r>
      <w:r w:rsidRPr="002660D5">
        <w:rPr>
          <w:rFonts w:asciiTheme="majorHAnsi" w:eastAsia="Avenir Next World" w:hAnsiTheme="majorHAnsi" w:cstheme="majorHAnsi"/>
          <w:i/>
          <w:iCs/>
          <w:sz w:val="18"/>
          <w:szCs w:val="18"/>
        </w:rPr>
        <w:t xml:space="preserve">The Lancet </w:t>
      </w:r>
      <w:r w:rsidRPr="002660D5">
        <w:rPr>
          <w:rFonts w:asciiTheme="majorHAnsi" w:eastAsia="Avenir Next World" w:hAnsiTheme="majorHAnsi" w:cstheme="majorHAnsi"/>
          <w:sz w:val="18"/>
          <w:szCs w:val="18"/>
        </w:rPr>
        <w:t>2020; Published online March 29, 2020. DOI: 10.1016/S0140-6736(20)30554-7.</w:t>
      </w:r>
    </w:p>
    <w:p w14:paraId="3C699C2A" w14:textId="77777777" w:rsidR="002660D5" w:rsidRDefault="002660D5" w:rsidP="002660D5">
      <w:pPr>
        <w:pStyle w:val="NormalWeb"/>
        <w:numPr>
          <w:ilvl w:val="0"/>
          <w:numId w:val="3"/>
        </w:numPr>
        <w:spacing w:after="160"/>
        <w:rPr>
          <w:rFonts w:asciiTheme="majorHAnsi" w:eastAsia="Avenir Next World" w:hAnsiTheme="majorHAnsi" w:cstheme="majorHAnsi"/>
          <w:sz w:val="18"/>
          <w:szCs w:val="18"/>
        </w:rPr>
      </w:pPr>
      <w:r w:rsidRPr="002660D5">
        <w:rPr>
          <w:rFonts w:asciiTheme="majorHAnsi" w:eastAsia="Avenir Next World" w:hAnsiTheme="majorHAnsi" w:cstheme="majorHAnsi"/>
          <w:sz w:val="18"/>
          <w:szCs w:val="18"/>
          <w:lang w:val="fr-FR"/>
        </w:rPr>
        <w:t xml:space="preserve">Townsend RR, Mahfoud F, Kandzari DE, et al. </w:t>
      </w:r>
      <w:r w:rsidRPr="002660D5">
        <w:rPr>
          <w:rFonts w:asciiTheme="majorHAnsi" w:eastAsia="Avenir Next World" w:hAnsiTheme="majorHAnsi" w:cstheme="majorHAnsi"/>
          <w:sz w:val="18"/>
          <w:szCs w:val="18"/>
        </w:rPr>
        <w:t xml:space="preserve">Catheter-based renal denervation in patients with uncontrolled hypertension in the absence of antihypertensive medications (SPYRAL HTN-OFF MED): a randomised, sham-controlled, proof-of-concept trial. </w:t>
      </w:r>
      <w:r w:rsidRPr="002660D5">
        <w:rPr>
          <w:rFonts w:asciiTheme="majorHAnsi" w:eastAsia="Avenir Next World" w:hAnsiTheme="majorHAnsi" w:cstheme="majorHAnsi"/>
          <w:i/>
          <w:iCs/>
          <w:sz w:val="18"/>
          <w:szCs w:val="18"/>
        </w:rPr>
        <w:t>The Lancet</w:t>
      </w:r>
      <w:r w:rsidRPr="002660D5">
        <w:rPr>
          <w:rFonts w:asciiTheme="majorHAnsi" w:eastAsia="Avenir Next World" w:hAnsiTheme="majorHAnsi" w:cstheme="majorHAnsi"/>
          <w:sz w:val="18"/>
          <w:szCs w:val="18"/>
        </w:rPr>
        <w:t>. 2017;390:2160–2170.</w:t>
      </w:r>
    </w:p>
    <w:p w14:paraId="2AB7BB35" w14:textId="0DE24479" w:rsidR="002660D5" w:rsidRPr="002660D5" w:rsidRDefault="002660D5" w:rsidP="002660D5">
      <w:pPr>
        <w:pStyle w:val="NormalWeb"/>
        <w:numPr>
          <w:ilvl w:val="0"/>
          <w:numId w:val="3"/>
        </w:numPr>
        <w:spacing w:after="160"/>
        <w:rPr>
          <w:rFonts w:asciiTheme="majorHAnsi" w:eastAsia="Avenir Next World" w:hAnsiTheme="majorHAnsi" w:cstheme="majorHAnsi"/>
          <w:sz w:val="18"/>
          <w:szCs w:val="18"/>
        </w:rPr>
      </w:pPr>
      <w:r w:rsidRPr="002660D5">
        <w:rPr>
          <w:rFonts w:asciiTheme="majorHAnsi" w:eastAsia="Avenir Next World" w:hAnsiTheme="majorHAnsi" w:cstheme="majorHAnsi"/>
          <w:sz w:val="18"/>
          <w:szCs w:val="18"/>
        </w:rPr>
        <w:t xml:space="preserve">Ettehad D, Emdin CA, Kiran A, et al. Blood pressure lowering for prevention of cardiovascular disease and death: a systematic review and meta-analysis. </w:t>
      </w:r>
      <w:r w:rsidRPr="002660D5">
        <w:rPr>
          <w:rFonts w:asciiTheme="majorHAnsi" w:eastAsia="Avenir Next World" w:hAnsiTheme="majorHAnsi" w:cstheme="majorHAnsi"/>
          <w:i/>
          <w:iCs/>
          <w:sz w:val="18"/>
          <w:szCs w:val="18"/>
        </w:rPr>
        <w:t>The Lancet</w:t>
      </w:r>
      <w:r w:rsidRPr="002660D5">
        <w:rPr>
          <w:rFonts w:asciiTheme="majorHAnsi" w:eastAsia="Avenir Next World" w:hAnsiTheme="majorHAnsi" w:cstheme="majorHAnsi"/>
          <w:sz w:val="18"/>
          <w:szCs w:val="18"/>
        </w:rPr>
        <w:t>. 2016;387:957-67.</w:t>
      </w:r>
    </w:p>
    <w:sectPr w:rsidR="002660D5" w:rsidRPr="002660D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26B8E" w14:textId="77777777" w:rsidR="000E428D" w:rsidRDefault="000E428D" w:rsidP="00241D18">
      <w:pPr>
        <w:spacing w:after="0" w:line="240" w:lineRule="auto"/>
      </w:pPr>
      <w:r>
        <w:separator/>
      </w:r>
    </w:p>
  </w:endnote>
  <w:endnote w:type="continuationSeparator" w:id="0">
    <w:p w14:paraId="4F6DD666" w14:textId="77777777" w:rsidR="000E428D" w:rsidRDefault="000E428D" w:rsidP="00241D18">
      <w:pPr>
        <w:spacing w:after="0" w:line="240" w:lineRule="auto"/>
      </w:pPr>
      <w:r>
        <w:continuationSeparator/>
      </w:r>
    </w:p>
  </w:endnote>
  <w:endnote w:type="continuationNotice" w:id="1">
    <w:p w14:paraId="42E1BE01" w14:textId="77777777" w:rsidR="000E428D" w:rsidRDefault="000E42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orld">
    <w:altName w:val="Sylfaen"/>
    <w:panose1 w:val="020B0503020202020204"/>
    <w:charset w:val="00"/>
    <w:family w:val="swiss"/>
    <w:pitch w:val="variable"/>
    <w:sig w:usb0="A5002EEF" w:usb1="C0000003" w:usb2="00000008" w:usb3="00000000" w:csb0="0001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27AE6A8" w14:paraId="62D9E813" w14:textId="77777777" w:rsidTr="001405E8">
      <w:tc>
        <w:tcPr>
          <w:tcW w:w="3120" w:type="dxa"/>
        </w:tcPr>
        <w:p w14:paraId="5A831099" w14:textId="581D64C0" w:rsidR="227AE6A8" w:rsidRDefault="227AE6A8" w:rsidP="001405E8">
          <w:pPr>
            <w:pStyle w:val="Header"/>
            <w:ind w:left="-115"/>
          </w:pPr>
        </w:p>
      </w:tc>
      <w:tc>
        <w:tcPr>
          <w:tcW w:w="3120" w:type="dxa"/>
        </w:tcPr>
        <w:p w14:paraId="05461EAF" w14:textId="0B26C009" w:rsidR="227AE6A8" w:rsidRDefault="227AE6A8" w:rsidP="001405E8">
          <w:pPr>
            <w:pStyle w:val="Header"/>
            <w:jc w:val="center"/>
          </w:pPr>
        </w:p>
      </w:tc>
      <w:tc>
        <w:tcPr>
          <w:tcW w:w="3120" w:type="dxa"/>
        </w:tcPr>
        <w:p w14:paraId="48CA865C" w14:textId="5C36C1F2" w:rsidR="227AE6A8" w:rsidRDefault="227AE6A8" w:rsidP="001405E8">
          <w:pPr>
            <w:pStyle w:val="Header"/>
            <w:ind w:right="-115"/>
            <w:jc w:val="right"/>
          </w:pPr>
        </w:p>
      </w:tc>
    </w:tr>
  </w:tbl>
  <w:p w14:paraId="15DD2085" w14:textId="7B78A5CA" w:rsidR="227AE6A8" w:rsidRDefault="227AE6A8" w:rsidP="00140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0130F" w14:textId="77777777" w:rsidR="000E428D" w:rsidRDefault="000E428D" w:rsidP="00241D18">
      <w:pPr>
        <w:spacing w:after="0" w:line="240" w:lineRule="auto"/>
      </w:pPr>
      <w:r>
        <w:separator/>
      </w:r>
    </w:p>
  </w:footnote>
  <w:footnote w:type="continuationSeparator" w:id="0">
    <w:p w14:paraId="4E1841B3" w14:textId="77777777" w:rsidR="000E428D" w:rsidRDefault="000E428D" w:rsidP="00241D18">
      <w:pPr>
        <w:spacing w:after="0" w:line="240" w:lineRule="auto"/>
      </w:pPr>
      <w:r>
        <w:continuationSeparator/>
      </w:r>
    </w:p>
  </w:footnote>
  <w:footnote w:type="continuationNotice" w:id="1">
    <w:p w14:paraId="15D9A7CC" w14:textId="77777777" w:rsidR="000E428D" w:rsidRDefault="000E42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E9A1" w14:textId="1EDEFFE8" w:rsidR="009C6200" w:rsidRDefault="009C6200">
    <w:pPr>
      <w:pStyle w:val="Header"/>
    </w:pPr>
    <w:r>
      <w:rPr>
        <w:noProof/>
      </w:rPr>
      <mc:AlternateContent>
        <mc:Choice Requires="wps">
          <w:drawing>
            <wp:anchor distT="0" distB="0" distL="118745" distR="118745" simplePos="0" relativeHeight="251658240" behindDoc="1" locked="0" layoutInCell="1" allowOverlap="0" wp14:anchorId="6C0C3474" wp14:editId="2B4549C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venir Next World" w:hAnsi="Avenir Next World" w:cs="Avenir Next World"/>
                              <w:caps/>
                              <w:color w:val="FFFFFF" w:themeColor="background1"/>
                              <w:sz w:val="18"/>
                              <w:szCs w:val="1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95A0251" w14:textId="7C5A4892" w:rsidR="009C6200" w:rsidRPr="00C54CCE" w:rsidRDefault="00E3363A">
                              <w:pPr>
                                <w:pStyle w:val="Header"/>
                                <w:tabs>
                                  <w:tab w:val="clear" w:pos="4680"/>
                                  <w:tab w:val="clear" w:pos="9360"/>
                                </w:tabs>
                                <w:jc w:val="center"/>
                                <w:rPr>
                                  <w:rFonts w:ascii="Avenir Next World" w:hAnsi="Avenir Next World" w:cs="Avenir Next World"/>
                                  <w:caps/>
                                  <w:color w:val="FFFFFF" w:themeColor="background1"/>
                                  <w:sz w:val="18"/>
                                  <w:szCs w:val="18"/>
                                </w:rPr>
                              </w:pPr>
                              <w:r w:rsidRPr="00C54CCE">
                                <w:rPr>
                                  <w:rFonts w:ascii="Avenir Next World" w:hAnsi="Avenir Next World" w:cs="Avenir Next World"/>
                                  <w:caps/>
                                  <w:color w:val="FFFFFF" w:themeColor="background1"/>
                                  <w:sz w:val="18"/>
                                  <w:szCs w:val="18"/>
                                </w:rPr>
                                <w:t xml:space="preserve">Sample news release, to be updated </w:t>
                              </w:r>
                              <w:r w:rsidR="00C00556">
                                <w:rPr>
                                  <w:rFonts w:ascii="Avenir Next World" w:hAnsi="Avenir Next World" w:cs="Avenir Next World"/>
                                  <w:caps/>
                                  <w:color w:val="FFFFFF" w:themeColor="background1"/>
                                  <w:sz w:val="18"/>
                                  <w:szCs w:val="18"/>
                                </w:rPr>
                                <w:t xml:space="preserve">and approved </w:t>
                              </w:r>
                              <w:r w:rsidRPr="00C54CCE">
                                <w:rPr>
                                  <w:rFonts w:ascii="Avenir Next World" w:hAnsi="Avenir Next World" w:cs="Avenir Next World"/>
                                  <w:caps/>
                                  <w:color w:val="FFFFFF" w:themeColor="background1"/>
                                  <w:sz w:val="18"/>
                                  <w:szCs w:val="18"/>
                                </w:rPr>
                                <w:t xml:space="preserve">by each </w:t>
                              </w:r>
                              <w:r w:rsidR="00C00556">
                                <w:rPr>
                                  <w:rFonts w:ascii="Avenir Next World" w:hAnsi="Avenir Next World" w:cs="Avenir Next World"/>
                                  <w:caps/>
                                  <w:color w:val="FFFFFF" w:themeColor="background1"/>
                                  <w:sz w:val="18"/>
                                  <w:szCs w:val="18"/>
                                </w:rPr>
                                <w:t>hospital</w:t>
                              </w:r>
                              <w:r>
                                <w:rPr>
                                  <w:rFonts w:ascii="Avenir Next World" w:hAnsi="Avenir Next World" w:cs="Avenir Next World"/>
                                  <w:caps/>
                                  <w:color w:val="FFFFFF" w:themeColor="background1"/>
                                  <w:sz w:val="18"/>
                                  <w:szCs w:val="18"/>
                                </w:rPr>
                                <w:t>, including quotations</w:t>
                              </w:r>
                              <w:r w:rsidRPr="00C54CCE">
                                <w:rPr>
                                  <w:rFonts w:ascii="Avenir Next World" w:hAnsi="Avenir Next World" w:cs="Avenir Next World"/>
                                  <w:caps/>
                                  <w:color w:val="FFFFFF" w:themeColor="background1"/>
                                  <w:sz w:val="18"/>
                                  <w:szCs w:val="18"/>
                                </w:rPr>
                                <w:t xml:space="preserve">. </w:t>
                              </w:r>
                              <w:r w:rsidR="004D3F12">
                                <w:rPr>
                                  <w:rFonts w:ascii="Avenir Next World" w:hAnsi="Avenir Next World" w:cs="Avenir Next World"/>
                                  <w:caps/>
                                  <w:color w:val="FFFFFF" w:themeColor="background1"/>
                                  <w:sz w:val="18"/>
                                  <w:szCs w:val="18"/>
                                </w:rPr>
                                <w:t xml:space="preserve">Regional communicators, please gain local legal and regulatory approvals before </w:t>
                              </w:r>
                              <w:r w:rsidR="00C00556">
                                <w:rPr>
                                  <w:rFonts w:ascii="Avenir Next World" w:hAnsi="Avenir Next World" w:cs="Avenir Next World"/>
                                  <w:caps/>
                                  <w:color w:val="FFFFFF" w:themeColor="background1"/>
                                  <w:sz w:val="18"/>
                                  <w:szCs w:val="18"/>
                                </w:rPr>
                                <w:t>DISTRIBUTING</w:t>
                              </w:r>
                              <w:r w:rsidRPr="00C54CCE">
                                <w:rPr>
                                  <w:rFonts w:ascii="Avenir Next World" w:hAnsi="Avenir Next World" w:cs="Avenir Next World"/>
                                  <w:caps/>
                                  <w:color w:val="FFFFFF" w:themeColor="background1"/>
                                  <w:sz w:val="18"/>
                                  <w:szCs w:val="18"/>
                                </w:rPr>
                                <w: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C0C3474" id="Rectangle 197" o:spid="_x0000_s1026" style="position:absolute;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rFonts w:ascii="Avenir Next World" w:hAnsi="Avenir Next World" w:cs="Avenir Next World"/>
                        <w:caps/>
                        <w:color w:val="FFFFFF" w:themeColor="background1"/>
                        <w:sz w:val="18"/>
                        <w:szCs w:val="1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95A0251" w14:textId="7C5A4892" w:rsidR="009C6200" w:rsidRPr="00C54CCE" w:rsidRDefault="00E3363A">
                        <w:pPr>
                          <w:pStyle w:val="Header"/>
                          <w:tabs>
                            <w:tab w:val="clear" w:pos="4680"/>
                            <w:tab w:val="clear" w:pos="9360"/>
                          </w:tabs>
                          <w:jc w:val="center"/>
                          <w:rPr>
                            <w:rFonts w:ascii="Avenir Next World" w:hAnsi="Avenir Next World" w:cs="Avenir Next World"/>
                            <w:caps/>
                            <w:color w:val="FFFFFF" w:themeColor="background1"/>
                            <w:sz w:val="18"/>
                            <w:szCs w:val="18"/>
                          </w:rPr>
                        </w:pPr>
                        <w:r w:rsidRPr="00C54CCE">
                          <w:rPr>
                            <w:rFonts w:ascii="Avenir Next World" w:hAnsi="Avenir Next World" w:cs="Avenir Next World"/>
                            <w:caps/>
                            <w:color w:val="FFFFFF" w:themeColor="background1"/>
                            <w:sz w:val="18"/>
                            <w:szCs w:val="18"/>
                          </w:rPr>
                          <w:t xml:space="preserve">Sample news release, to be updated </w:t>
                        </w:r>
                        <w:r w:rsidR="00C00556">
                          <w:rPr>
                            <w:rFonts w:ascii="Avenir Next World" w:hAnsi="Avenir Next World" w:cs="Avenir Next World"/>
                            <w:caps/>
                            <w:color w:val="FFFFFF" w:themeColor="background1"/>
                            <w:sz w:val="18"/>
                            <w:szCs w:val="18"/>
                          </w:rPr>
                          <w:t xml:space="preserve">and approved </w:t>
                        </w:r>
                        <w:r w:rsidRPr="00C54CCE">
                          <w:rPr>
                            <w:rFonts w:ascii="Avenir Next World" w:hAnsi="Avenir Next World" w:cs="Avenir Next World"/>
                            <w:caps/>
                            <w:color w:val="FFFFFF" w:themeColor="background1"/>
                            <w:sz w:val="18"/>
                            <w:szCs w:val="18"/>
                          </w:rPr>
                          <w:t xml:space="preserve">by each </w:t>
                        </w:r>
                        <w:r w:rsidR="00C00556">
                          <w:rPr>
                            <w:rFonts w:ascii="Avenir Next World" w:hAnsi="Avenir Next World" w:cs="Avenir Next World"/>
                            <w:caps/>
                            <w:color w:val="FFFFFF" w:themeColor="background1"/>
                            <w:sz w:val="18"/>
                            <w:szCs w:val="18"/>
                          </w:rPr>
                          <w:t>hospital</w:t>
                        </w:r>
                        <w:r>
                          <w:rPr>
                            <w:rFonts w:ascii="Avenir Next World" w:hAnsi="Avenir Next World" w:cs="Avenir Next World"/>
                            <w:caps/>
                            <w:color w:val="FFFFFF" w:themeColor="background1"/>
                            <w:sz w:val="18"/>
                            <w:szCs w:val="18"/>
                          </w:rPr>
                          <w:t>, including quotations</w:t>
                        </w:r>
                        <w:r w:rsidRPr="00C54CCE">
                          <w:rPr>
                            <w:rFonts w:ascii="Avenir Next World" w:hAnsi="Avenir Next World" w:cs="Avenir Next World"/>
                            <w:caps/>
                            <w:color w:val="FFFFFF" w:themeColor="background1"/>
                            <w:sz w:val="18"/>
                            <w:szCs w:val="18"/>
                          </w:rPr>
                          <w:t xml:space="preserve">. </w:t>
                        </w:r>
                        <w:r w:rsidR="004D3F12">
                          <w:rPr>
                            <w:rFonts w:ascii="Avenir Next World" w:hAnsi="Avenir Next World" w:cs="Avenir Next World"/>
                            <w:caps/>
                            <w:color w:val="FFFFFF" w:themeColor="background1"/>
                            <w:sz w:val="18"/>
                            <w:szCs w:val="18"/>
                          </w:rPr>
                          <w:t xml:space="preserve">Regional communicators, please gain local legal and regulatory approvals before </w:t>
                        </w:r>
                        <w:r w:rsidR="00C00556">
                          <w:rPr>
                            <w:rFonts w:ascii="Avenir Next World" w:hAnsi="Avenir Next World" w:cs="Avenir Next World"/>
                            <w:caps/>
                            <w:color w:val="FFFFFF" w:themeColor="background1"/>
                            <w:sz w:val="18"/>
                            <w:szCs w:val="18"/>
                          </w:rPr>
                          <w:t>DISTRIBUTING</w:t>
                        </w:r>
                        <w:r w:rsidRPr="00C54CCE">
                          <w:rPr>
                            <w:rFonts w:ascii="Avenir Next World" w:hAnsi="Avenir Next World" w:cs="Avenir Next World"/>
                            <w:caps/>
                            <w:color w:val="FFFFFF" w:themeColor="background1"/>
                            <w:sz w:val="18"/>
                            <w:szCs w:val="18"/>
                          </w:rPr>
                          <w: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A63"/>
    <w:multiLevelType w:val="hybridMultilevel"/>
    <w:tmpl w:val="FB80F816"/>
    <w:lvl w:ilvl="0" w:tplc="E772B2E4">
      <w:start w:val="1"/>
      <w:numFmt w:val="bullet"/>
      <w:lvlText w:val=""/>
      <w:lvlJc w:val="left"/>
      <w:pPr>
        <w:ind w:left="1440" w:hanging="360"/>
      </w:pPr>
      <w:rPr>
        <w:rFonts w:ascii="Symbol" w:hAnsi="Symbol"/>
      </w:rPr>
    </w:lvl>
    <w:lvl w:ilvl="1" w:tplc="435CA31A">
      <w:start w:val="1"/>
      <w:numFmt w:val="bullet"/>
      <w:lvlText w:val=""/>
      <w:lvlJc w:val="left"/>
      <w:pPr>
        <w:ind w:left="1440" w:hanging="360"/>
      </w:pPr>
      <w:rPr>
        <w:rFonts w:ascii="Symbol" w:hAnsi="Symbol"/>
      </w:rPr>
    </w:lvl>
    <w:lvl w:ilvl="2" w:tplc="A140AB1A">
      <w:start w:val="1"/>
      <w:numFmt w:val="bullet"/>
      <w:lvlText w:val=""/>
      <w:lvlJc w:val="left"/>
      <w:pPr>
        <w:ind w:left="1440" w:hanging="360"/>
      </w:pPr>
      <w:rPr>
        <w:rFonts w:ascii="Symbol" w:hAnsi="Symbol"/>
      </w:rPr>
    </w:lvl>
    <w:lvl w:ilvl="3" w:tplc="AE581B2E">
      <w:start w:val="1"/>
      <w:numFmt w:val="bullet"/>
      <w:lvlText w:val=""/>
      <w:lvlJc w:val="left"/>
      <w:pPr>
        <w:ind w:left="1440" w:hanging="360"/>
      </w:pPr>
      <w:rPr>
        <w:rFonts w:ascii="Symbol" w:hAnsi="Symbol"/>
      </w:rPr>
    </w:lvl>
    <w:lvl w:ilvl="4" w:tplc="14126D58">
      <w:start w:val="1"/>
      <w:numFmt w:val="bullet"/>
      <w:lvlText w:val=""/>
      <w:lvlJc w:val="left"/>
      <w:pPr>
        <w:ind w:left="1440" w:hanging="360"/>
      </w:pPr>
      <w:rPr>
        <w:rFonts w:ascii="Symbol" w:hAnsi="Symbol"/>
      </w:rPr>
    </w:lvl>
    <w:lvl w:ilvl="5" w:tplc="2552388E">
      <w:start w:val="1"/>
      <w:numFmt w:val="bullet"/>
      <w:lvlText w:val=""/>
      <w:lvlJc w:val="left"/>
      <w:pPr>
        <w:ind w:left="1440" w:hanging="360"/>
      </w:pPr>
      <w:rPr>
        <w:rFonts w:ascii="Symbol" w:hAnsi="Symbol"/>
      </w:rPr>
    </w:lvl>
    <w:lvl w:ilvl="6" w:tplc="FE28029A">
      <w:start w:val="1"/>
      <w:numFmt w:val="bullet"/>
      <w:lvlText w:val=""/>
      <w:lvlJc w:val="left"/>
      <w:pPr>
        <w:ind w:left="1440" w:hanging="360"/>
      </w:pPr>
      <w:rPr>
        <w:rFonts w:ascii="Symbol" w:hAnsi="Symbol"/>
      </w:rPr>
    </w:lvl>
    <w:lvl w:ilvl="7" w:tplc="35CAEE10">
      <w:start w:val="1"/>
      <w:numFmt w:val="bullet"/>
      <w:lvlText w:val=""/>
      <w:lvlJc w:val="left"/>
      <w:pPr>
        <w:ind w:left="1440" w:hanging="360"/>
      </w:pPr>
      <w:rPr>
        <w:rFonts w:ascii="Symbol" w:hAnsi="Symbol"/>
      </w:rPr>
    </w:lvl>
    <w:lvl w:ilvl="8" w:tplc="8B885A10">
      <w:start w:val="1"/>
      <w:numFmt w:val="bullet"/>
      <w:lvlText w:val=""/>
      <w:lvlJc w:val="left"/>
      <w:pPr>
        <w:ind w:left="1440" w:hanging="360"/>
      </w:pPr>
      <w:rPr>
        <w:rFonts w:ascii="Symbol" w:hAnsi="Symbol"/>
      </w:rPr>
    </w:lvl>
  </w:abstractNum>
  <w:abstractNum w:abstractNumId="1" w15:restartNumberingAfterBreak="0">
    <w:nsid w:val="104B4975"/>
    <w:multiLevelType w:val="hybridMultilevel"/>
    <w:tmpl w:val="822E8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70983"/>
    <w:multiLevelType w:val="hybridMultilevel"/>
    <w:tmpl w:val="28DE5400"/>
    <w:lvl w:ilvl="0" w:tplc="087A6FE4">
      <w:start w:val="1"/>
      <w:numFmt w:val="bullet"/>
      <w:lvlText w:val="•"/>
      <w:lvlJc w:val="left"/>
      <w:pPr>
        <w:tabs>
          <w:tab w:val="num" w:pos="720"/>
        </w:tabs>
        <w:ind w:left="720" w:hanging="360"/>
      </w:pPr>
      <w:rPr>
        <w:rFonts w:ascii="Arial" w:hAnsi="Arial" w:hint="default"/>
      </w:rPr>
    </w:lvl>
    <w:lvl w:ilvl="1" w:tplc="FDF082F6">
      <w:start w:val="1"/>
      <w:numFmt w:val="bullet"/>
      <w:lvlText w:val="•"/>
      <w:lvlJc w:val="left"/>
      <w:pPr>
        <w:tabs>
          <w:tab w:val="num" w:pos="1440"/>
        </w:tabs>
        <w:ind w:left="1440" w:hanging="360"/>
      </w:pPr>
      <w:rPr>
        <w:rFonts w:ascii="Arial" w:hAnsi="Arial" w:hint="default"/>
      </w:rPr>
    </w:lvl>
    <w:lvl w:ilvl="2" w:tplc="B250204A" w:tentative="1">
      <w:start w:val="1"/>
      <w:numFmt w:val="bullet"/>
      <w:lvlText w:val="•"/>
      <w:lvlJc w:val="left"/>
      <w:pPr>
        <w:tabs>
          <w:tab w:val="num" w:pos="2160"/>
        </w:tabs>
        <w:ind w:left="2160" w:hanging="360"/>
      </w:pPr>
      <w:rPr>
        <w:rFonts w:ascii="Arial" w:hAnsi="Arial" w:hint="default"/>
      </w:rPr>
    </w:lvl>
    <w:lvl w:ilvl="3" w:tplc="3644450E" w:tentative="1">
      <w:start w:val="1"/>
      <w:numFmt w:val="bullet"/>
      <w:lvlText w:val="•"/>
      <w:lvlJc w:val="left"/>
      <w:pPr>
        <w:tabs>
          <w:tab w:val="num" w:pos="2880"/>
        </w:tabs>
        <w:ind w:left="2880" w:hanging="360"/>
      </w:pPr>
      <w:rPr>
        <w:rFonts w:ascii="Arial" w:hAnsi="Arial" w:hint="default"/>
      </w:rPr>
    </w:lvl>
    <w:lvl w:ilvl="4" w:tplc="B3241808" w:tentative="1">
      <w:start w:val="1"/>
      <w:numFmt w:val="bullet"/>
      <w:lvlText w:val="•"/>
      <w:lvlJc w:val="left"/>
      <w:pPr>
        <w:tabs>
          <w:tab w:val="num" w:pos="3600"/>
        </w:tabs>
        <w:ind w:left="3600" w:hanging="360"/>
      </w:pPr>
      <w:rPr>
        <w:rFonts w:ascii="Arial" w:hAnsi="Arial" w:hint="default"/>
      </w:rPr>
    </w:lvl>
    <w:lvl w:ilvl="5" w:tplc="61B6EA8A" w:tentative="1">
      <w:start w:val="1"/>
      <w:numFmt w:val="bullet"/>
      <w:lvlText w:val="•"/>
      <w:lvlJc w:val="left"/>
      <w:pPr>
        <w:tabs>
          <w:tab w:val="num" w:pos="4320"/>
        </w:tabs>
        <w:ind w:left="4320" w:hanging="360"/>
      </w:pPr>
      <w:rPr>
        <w:rFonts w:ascii="Arial" w:hAnsi="Arial" w:hint="default"/>
      </w:rPr>
    </w:lvl>
    <w:lvl w:ilvl="6" w:tplc="3790E7EC" w:tentative="1">
      <w:start w:val="1"/>
      <w:numFmt w:val="bullet"/>
      <w:lvlText w:val="•"/>
      <w:lvlJc w:val="left"/>
      <w:pPr>
        <w:tabs>
          <w:tab w:val="num" w:pos="5040"/>
        </w:tabs>
        <w:ind w:left="5040" w:hanging="360"/>
      </w:pPr>
      <w:rPr>
        <w:rFonts w:ascii="Arial" w:hAnsi="Arial" w:hint="default"/>
      </w:rPr>
    </w:lvl>
    <w:lvl w:ilvl="7" w:tplc="DCDA2F3A" w:tentative="1">
      <w:start w:val="1"/>
      <w:numFmt w:val="bullet"/>
      <w:lvlText w:val="•"/>
      <w:lvlJc w:val="left"/>
      <w:pPr>
        <w:tabs>
          <w:tab w:val="num" w:pos="5760"/>
        </w:tabs>
        <w:ind w:left="5760" w:hanging="360"/>
      </w:pPr>
      <w:rPr>
        <w:rFonts w:ascii="Arial" w:hAnsi="Arial" w:hint="default"/>
      </w:rPr>
    </w:lvl>
    <w:lvl w:ilvl="8" w:tplc="3FD079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6D097D"/>
    <w:multiLevelType w:val="hybridMultilevel"/>
    <w:tmpl w:val="024A0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712E22"/>
    <w:multiLevelType w:val="hybridMultilevel"/>
    <w:tmpl w:val="1C401F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044669610">
    <w:abstractNumId w:val="4"/>
  </w:num>
  <w:num w:numId="2" w16cid:durableId="1785034887">
    <w:abstractNumId w:val="3"/>
  </w:num>
  <w:num w:numId="3" w16cid:durableId="813523133">
    <w:abstractNumId w:val="1"/>
  </w:num>
  <w:num w:numId="4" w16cid:durableId="1515538397">
    <w:abstractNumId w:val="2"/>
  </w:num>
  <w:num w:numId="5" w16cid:durableId="1353071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2F1"/>
    <w:rsid w:val="00001DA7"/>
    <w:rsid w:val="00006F9A"/>
    <w:rsid w:val="00015590"/>
    <w:rsid w:val="00017D51"/>
    <w:rsid w:val="00022D69"/>
    <w:rsid w:val="00025FFA"/>
    <w:rsid w:val="00026343"/>
    <w:rsid w:val="0003284B"/>
    <w:rsid w:val="00033C6D"/>
    <w:rsid w:val="00040234"/>
    <w:rsid w:val="0005006C"/>
    <w:rsid w:val="00052526"/>
    <w:rsid w:val="00054B3C"/>
    <w:rsid w:val="000560CD"/>
    <w:rsid w:val="00076252"/>
    <w:rsid w:val="000853F3"/>
    <w:rsid w:val="00093DEA"/>
    <w:rsid w:val="000950BA"/>
    <w:rsid w:val="00096B1E"/>
    <w:rsid w:val="00097FA1"/>
    <w:rsid w:val="000A0ACA"/>
    <w:rsid w:val="000A27F8"/>
    <w:rsid w:val="000A5B01"/>
    <w:rsid w:val="000A62CD"/>
    <w:rsid w:val="000A7CC0"/>
    <w:rsid w:val="000B52E6"/>
    <w:rsid w:val="000B7258"/>
    <w:rsid w:val="000C003C"/>
    <w:rsid w:val="000C26F9"/>
    <w:rsid w:val="000C4E17"/>
    <w:rsid w:val="000D4136"/>
    <w:rsid w:val="000E428D"/>
    <w:rsid w:val="000F3570"/>
    <w:rsid w:val="000F365F"/>
    <w:rsid w:val="00107D1F"/>
    <w:rsid w:val="00121A9A"/>
    <w:rsid w:val="00131183"/>
    <w:rsid w:val="001405E8"/>
    <w:rsid w:val="001532B5"/>
    <w:rsid w:val="0015496D"/>
    <w:rsid w:val="00165194"/>
    <w:rsid w:val="00167121"/>
    <w:rsid w:val="0017234C"/>
    <w:rsid w:val="001728FD"/>
    <w:rsid w:val="00183300"/>
    <w:rsid w:val="00186EFC"/>
    <w:rsid w:val="0019056F"/>
    <w:rsid w:val="00191D96"/>
    <w:rsid w:val="00193754"/>
    <w:rsid w:val="001A7454"/>
    <w:rsid w:val="001B3A10"/>
    <w:rsid w:val="001B3B75"/>
    <w:rsid w:val="001C113F"/>
    <w:rsid w:val="001D03CD"/>
    <w:rsid w:val="001D7DD5"/>
    <w:rsid w:val="001F4F98"/>
    <w:rsid w:val="00220E24"/>
    <w:rsid w:val="002268F2"/>
    <w:rsid w:val="00231552"/>
    <w:rsid w:val="0023181D"/>
    <w:rsid w:val="00241D18"/>
    <w:rsid w:val="002505E3"/>
    <w:rsid w:val="002660D5"/>
    <w:rsid w:val="00281509"/>
    <w:rsid w:val="00282C50"/>
    <w:rsid w:val="00283E9E"/>
    <w:rsid w:val="002B16C7"/>
    <w:rsid w:val="002B4AAC"/>
    <w:rsid w:val="002B517C"/>
    <w:rsid w:val="002C0B49"/>
    <w:rsid w:val="002C2960"/>
    <w:rsid w:val="002C59DB"/>
    <w:rsid w:val="002C5F3D"/>
    <w:rsid w:val="002C6506"/>
    <w:rsid w:val="002D370D"/>
    <w:rsid w:val="002D544E"/>
    <w:rsid w:val="002D58B5"/>
    <w:rsid w:val="002E1F06"/>
    <w:rsid w:val="002E62AD"/>
    <w:rsid w:val="002E6B9A"/>
    <w:rsid w:val="003014BC"/>
    <w:rsid w:val="00302E4A"/>
    <w:rsid w:val="003037F5"/>
    <w:rsid w:val="00306A97"/>
    <w:rsid w:val="003101FE"/>
    <w:rsid w:val="00315C84"/>
    <w:rsid w:val="00326278"/>
    <w:rsid w:val="00330A22"/>
    <w:rsid w:val="003328CE"/>
    <w:rsid w:val="00333B91"/>
    <w:rsid w:val="00342057"/>
    <w:rsid w:val="00353A89"/>
    <w:rsid w:val="00354E43"/>
    <w:rsid w:val="00354E53"/>
    <w:rsid w:val="00360BCD"/>
    <w:rsid w:val="003648C1"/>
    <w:rsid w:val="0036545E"/>
    <w:rsid w:val="00377250"/>
    <w:rsid w:val="00381062"/>
    <w:rsid w:val="00385E36"/>
    <w:rsid w:val="00387172"/>
    <w:rsid w:val="003A3173"/>
    <w:rsid w:val="003A340B"/>
    <w:rsid w:val="003B0EB8"/>
    <w:rsid w:val="003B774C"/>
    <w:rsid w:val="003C254C"/>
    <w:rsid w:val="003C76FF"/>
    <w:rsid w:val="003E436D"/>
    <w:rsid w:val="003E7C89"/>
    <w:rsid w:val="003F620C"/>
    <w:rsid w:val="003F66CB"/>
    <w:rsid w:val="00404E59"/>
    <w:rsid w:val="00420234"/>
    <w:rsid w:val="00420C60"/>
    <w:rsid w:val="0042498C"/>
    <w:rsid w:val="004273B2"/>
    <w:rsid w:val="004340D2"/>
    <w:rsid w:val="0043477A"/>
    <w:rsid w:val="004375E6"/>
    <w:rsid w:val="00446E69"/>
    <w:rsid w:val="00450902"/>
    <w:rsid w:val="00465190"/>
    <w:rsid w:val="004707EE"/>
    <w:rsid w:val="00475052"/>
    <w:rsid w:val="004873DB"/>
    <w:rsid w:val="004957B5"/>
    <w:rsid w:val="00497408"/>
    <w:rsid w:val="004A2281"/>
    <w:rsid w:val="004A33C2"/>
    <w:rsid w:val="004C37C7"/>
    <w:rsid w:val="004C63CB"/>
    <w:rsid w:val="004D3F12"/>
    <w:rsid w:val="004E1A1D"/>
    <w:rsid w:val="004E36FE"/>
    <w:rsid w:val="004F2456"/>
    <w:rsid w:val="004F41CA"/>
    <w:rsid w:val="004F4B1F"/>
    <w:rsid w:val="00523E82"/>
    <w:rsid w:val="00524983"/>
    <w:rsid w:val="00532B05"/>
    <w:rsid w:val="00541298"/>
    <w:rsid w:val="00551D17"/>
    <w:rsid w:val="00553392"/>
    <w:rsid w:val="00561D72"/>
    <w:rsid w:val="005707D3"/>
    <w:rsid w:val="00573336"/>
    <w:rsid w:val="005752CC"/>
    <w:rsid w:val="00585E39"/>
    <w:rsid w:val="0059365F"/>
    <w:rsid w:val="00593D54"/>
    <w:rsid w:val="005A6F44"/>
    <w:rsid w:val="005C42BB"/>
    <w:rsid w:val="005C525F"/>
    <w:rsid w:val="005C7848"/>
    <w:rsid w:val="005D1975"/>
    <w:rsid w:val="005D4547"/>
    <w:rsid w:val="005D73C7"/>
    <w:rsid w:val="005E1036"/>
    <w:rsid w:val="00600422"/>
    <w:rsid w:val="00600992"/>
    <w:rsid w:val="00600F5B"/>
    <w:rsid w:val="00605F38"/>
    <w:rsid w:val="00610B7B"/>
    <w:rsid w:val="00615621"/>
    <w:rsid w:val="006224BB"/>
    <w:rsid w:val="00624F68"/>
    <w:rsid w:val="006267FB"/>
    <w:rsid w:val="006366A6"/>
    <w:rsid w:val="00640294"/>
    <w:rsid w:val="00645E75"/>
    <w:rsid w:val="006470C9"/>
    <w:rsid w:val="00651554"/>
    <w:rsid w:val="006550A6"/>
    <w:rsid w:val="00656740"/>
    <w:rsid w:val="006663D1"/>
    <w:rsid w:val="00666C32"/>
    <w:rsid w:val="00670597"/>
    <w:rsid w:val="00673C50"/>
    <w:rsid w:val="0067415D"/>
    <w:rsid w:val="0067520A"/>
    <w:rsid w:val="00675FF8"/>
    <w:rsid w:val="00683E62"/>
    <w:rsid w:val="006967B4"/>
    <w:rsid w:val="006A12E9"/>
    <w:rsid w:val="006A29AD"/>
    <w:rsid w:val="006B0DB6"/>
    <w:rsid w:val="006B1363"/>
    <w:rsid w:val="006B3FDA"/>
    <w:rsid w:val="006B4AB6"/>
    <w:rsid w:val="006C787B"/>
    <w:rsid w:val="006D0500"/>
    <w:rsid w:val="006D5359"/>
    <w:rsid w:val="006F50A8"/>
    <w:rsid w:val="006F521C"/>
    <w:rsid w:val="006F55A8"/>
    <w:rsid w:val="0070690D"/>
    <w:rsid w:val="007152B2"/>
    <w:rsid w:val="00721101"/>
    <w:rsid w:val="00731FB0"/>
    <w:rsid w:val="007324DF"/>
    <w:rsid w:val="0074020F"/>
    <w:rsid w:val="00746713"/>
    <w:rsid w:val="0074776F"/>
    <w:rsid w:val="007507F8"/>
    <w:rsid w:val="007524C1"/>
    <w:rsid w:val="0076204B"/>
    <w:rsid w:val="00782350"/>
    <w:rsid w:val="00787E10"/>
    <w:rsid w:val="007902EA"/>
    <w:rsid w:val="007977ED"/>
    <w:rsid w:val="007A5AC5"/>
    <w:rsid w:val="007B0633"/>
    <w:rsid w:val="007B0AAC"/>
    <w:rsid w:val="007C509D"/>
    <w:rsid w:val="007D0F8D"/>
    <w:rsid w:val="007D4BA6"/>
    <w:rsid w:val="007D76E5"/>
    <w:rsid w:val="007E4AC6"/>
    <w:rsid w:val="007F1C1C"/>
    <w:rsid w:val="007F1C21"/>
    <w:rsid w:val="008145DB"/>
    <w:rsid w:val="00817235"/>
    <w:rsid w:val="00821258"/>
    <w:rsid w:val="00832226"/>
    <w:rsid w:val="00833578"/>
    <w:rsid w:val="00833ABA"/>
    <w:rsid w:val="00835737"/>
    <w:rsid w:val="008364C8"/>
    <w:rsid w:val="00844767"/>
    <w:rsid w:val="008471D7"/>
    <w:rsid w:val="0086234A"/>
    <w:rsid w:val="008632D6"/>
    <w:rsid w:val="00864EDD"/>
    <w:rsid w:val="008825B6"/>
    <w:rsid w:val="0088333F"/>
    <w:rsid w:val="00895B6B"/>
    <w:rsid w:val="00895B78"/>
    <w:rsid w:val="008A43E8"/>
    <w:rsid w:val="008A71AA"/>
    <w:rsid w:val="008B013D"/>
    <w:rsid w:val="008B132D"/>
    <w:rsid w:val="008B304F"/>
    <w:rsid w:val="008B44C8"/>
    <w:rsid w:val="008B5858"/>
    <w:rsid w:val="008B7776"/>
    <w:rsid w:val="008C2840"/>
    <w:rsid w:val="008D07E3"/>
    <w:rsid w:val="008E72E0"/>
    <w:rsid w:val="008E78A8"/>
    <w:rsid w:val="008F1985"/>
    <w:rsid w:val="008F22DA"/>
    <w:rsid w:val="008F51A4"/>
    <w:rsid w:val="00905731"/>
    <w:rsid w:val="00906288"/>
    <w:rsid w:val="009168E6"/>
    <w:rsid w:val="00922B33"/>
    <w:rsid w:val="00923815"/>
    <w:rsid w:val="00925980"/>
    <w:rsid w:val="00926FBD"/>
    <w:rsid w:val="00945CC2"/>
    <w:rsid w:val="00986018"/>
    <w:rsid w:val="009867BF"/>
    <w:rsid w:val="00987120"/>
    <w:rsid w:val="00987CA8"/>
    <w:rsid w:val="009952A2"/>
    <w:rsid w:val="009B467A"/>
    <w:rsid w:val="009B4CA0"/>
    <w:rsid w:val="009B66A1"/>
    <w:rsid w:val="009C6200"/>
    <w:rsid w:val="009E5677"/>
    <w:rsid w:val="009F08AC"/>
    <w:rsid w:val="009F1E59"/>
    <w:rsid w:val="009F2383"/>
    <w:rsid w:val="009F2758"/>
    <w:rsid w:val="00A024B4"/>
    <w:rsid w:val="00A345DA"/>
    <w:rsid w:val="00A3759A"/>
    <w:rsid w:val="00A46E28"/>
    <w:rsid w:val="00A47264"/>
    <w:rsid w:val="00A60724"/>
    <w:rsid w:val="00A61D36"/>
    <w:rsid w:val="00A63BC6"/>
    <w:rsid w:val="00A641A1"/>
    <w:rsid w:val="00A660AB"/>
    <w:rsid w:val="00A70C61"/>
    <w:rsid w:val="00A93585"/>
    <w:rsid w:val="00AA056F"/>
    <w:rsid w:val="00AA7E61"/>
    <w:rsid w:val="00AC79BC"/>
    <w:rsid w:val="00AE3F30"/>
    <w:rsid w:val="00AE66CA"/>
    <w:rsid w:val="00AF0443"/>
    <w:rsid w:val="00AF0B85"/>
    <w:rsid w:val="00AF369E"/>
    <w:rsid w:val="00B0153A"/>
    <w:rsid w:val="00B04FD3"/>
    <w:rsid w:val="00B14B68"/>
    <w:rsid w:val="00B169A2"/>
    <w:rsid w:val="00B274F7"/>
    <w:rsid w:val="00B33252"/>
    <w:rsid w:val="00B34800"/>
    <w:rsid w:val="00B36392"/>
    <w:rsid w:val="00B43C73"/>
    <w:rsid w:val="00B44413"/>
    <w:rsid w:val="00B47CA0"/>
    <w:rsid w:val="00B53FB6"/>
    <w:rsid w:val="00B72200"/>
    <w:rsid w:val="00B74913"/>
    <w:rsid w:val="00B766E1"/>
    <w:rsid w:val="00B77161"/>
    <w:rsid w:val="00B978DB"/>
    <w:rsid w:val="00BA2E7F"/>
    <w:rsid w:val="00BB074C"/>
    <w:rsid w:val="00BB71D6"/>
    <w:rsid w:val="00BB7D75"/>
    <w:rsid w:val="00BC4B13"/>
    <w:rsid w:val="00BD0B2D"/>
    <w:rsid w:val="00BD7A6E"/>
    <w:rsid w:val="00BE40C2"/>
    <w:rsid w:val="00BF7598"/>
    <w:rsid w:val="00BF7733"/>
    <w:rsid w:val="00C00556"/>
    <w:rsid w:val="00C019CB"/>
    <w:rsid w:val="00C02176"/>
    <w:rsid w:val="00C038BE"/>
    <w:rsid w:val="00C103F7"/>
    <w:rsid w:val="00C160D4"/>
    <w:rsid w:val="00C30382"/>
    <w:rsid w:val="00C323EA"/>
    <w:rsid w:val="00C32EF1"/>
    <w:rsid w:val="00C36648"/>
    <w:rsid w:val="00C516FB"/>
    <w:rsid w:val="00C54CCE"/>
    <w:rsid w:val="00C563DF"/>
    <w:rsid w:val="00C60473"/>
    <w:rsid w:val="00C63010"/>
    <w:rsid w:val="00C63BFD"/>
    <w:rsid w:val="00C640C5"/>
    <w:rsid w:val="00C65F65"/>
    <w:rsid w:val="00C71348"/>
    <w:rsid w:val="00C732B1"/>
    <w:rsid w:val="00C840D1"/>
    <w:rsid w:val="00C84ECC"/>
    <w:rsid w:val="00C851B6"/>
    <w:rsid w:val="00C91C75"/>
    <w:rsid w:val="00C93CCC"/>
    <w:rsid w:val="00CB1975"/>
    <w:rsid w:val="00CB5EF3"/>
    <w:rsid w:val="00CE1EF6"/>
    <w:rsid w:val="00CE4C2B"/>
    <w:rsid w:val="00CF4FA6"/>
    <w:rsid w:val="00D0587D"/>
    <w:rsid w:val="00D07A49"/>
    <w:rsid w:val="00D156F9"/>
    <w:rsid w:val="00D22305"/>
    <w:rsid w:val="00D22F58"/>
    <w:rsid w:val="00D3128A"/>
    <w:rsid w:val="00D442F1"/>
    <w:rsid w:val="00D500C6"/>
    <w:rsid w:val="00D50CBA"/>
    <w:rsid w:val="00D51950"/>
    <w:rsid w:val="00D55065"/>
    <w:rsid w:val="00D600FE"/>
    <w:rsid w:val="00D632B3"/>
    <w:rsid w:val="00D73A99"/>
    <w:rsid w:val="00D83220"/>
    <w:rsid w:val="00D90346"/>
    <w:rsid w:val="00D90C69"/>
    <w:rsid w:val="00D96156"/>
    <w:rsid w:val="00D96F69"/>
    <w:rsid w:val="00DA0496"/>
    <w:rsid w:val="00DC28EA"/>
    <w:rsid w:val="00DC676B"/>
    <w:rsid w:val="00DF0015"/>
    <w:rsid w:val="00E00A42"/>
    <w:rsid w:val="00E06C5C"/>
    <w:rsid w:val="00E0755F"/>
    <w:rsid w:val="00E07E07"/>
    <w:rsid w:val="00E17D12"/>
    <w:rsid w:val="00E2102A"/>
    <w:rsid w:val="00E24ED8"/>
    <w:rsid w:val="00E25C7D"/>
    <w:rsid w:val="00E26EF4"/>
    <w:rsid w:val="00E3363A"/>
    <w:rsid w:val="00E3595F"/>
    <w:rsid w:val="00E402B9"/>
    <w:rsid w:val="00E441B8"/>
    <w:rsid w:val="00E44E51"/>
    <w:rsid w:val="00E4507D"/>
    <w:rsid w:val="00E507FF"/>
    <w:rsid w:val="00E543C0"/>
    <w:rsid w:val="00E554F3"/>
    <w:rsid w:val="00E60A10"/>
    <w:rsid w:val="00E77E45"/>
    <w:rsid w:val="00EA51D8"/>
    <w:rsid w:val="00EA55D6"/>
    <w:rsid w:val="00EB6865"/>
    <w:rsid w:val="00EB7702"/>
    <w:rsid w:val="00ED0548"/>
    <w:rsid w:val="00ED33D2"/>
    <w:rsid w:val="00ED5E27"/>
    <w:rsid w:val="00EE369B"/>
    <w:rsid w:val="00EE3ABA"/>
    <w:rsid w:val="00EE4B22"/>
    <w:rsid w:val="00EE785E"/>
    <w:rsid w:val="00EF415D"/>
    <w:rsid w:val="00F04850"/>
    <w:rsid w:val="00F154D6"/>
    <w:rsid w:val="00F160FE"/>
    <w:rsid w:val="00F3730C"/>
    <w:rsid w:val="00F45E6B"/>
    <w:rsid w:val="00F50124"/>
    <w:rsid w:val="00F54FDB"/>
    <w:rsid w:val="00F63BC8"/>
    <w:rsid w:val="00F938CA"/>
    <w:rsid w:val="00F96184"/>
    <w:rsid w:val="00FA0199"/>
    <w:rsid w:val="00FA0B3A"/>
    <w:rsid w:val="00FA4C42"/>
    <w:rsid w:val="00FB0AAA"/>
    <w:rsid w:val="00FC1D78"/>
    <w:rsid w:val="00FD1B72"/>
    <w:rsid w:val="00FE207F"/>
    <w:rsid w:val="00FE517B"/>
    <w:rsid w:val="00FF1F68"/>
    <w:rsid w:val="00FF4F19"/>
    <w:rsid w:val="00FF61AA"/>
    <w:rsid w:val="00FF71AC"/>
    <w:rsid w:val="00FF73AC"/>
    <w:rsid w:val="00FF7C82"/>
    <w:rsid w:val="039041A0"/>
    <w:rsid w:val="06C19518"/>
    <w:rsid w:val="0D0F27DE"/>
    <w:rsid w:val="0DE71EDA"/>
    <w:rsid w:val="227AE6A8"/>
    <w:rsid w:val="3206099D"/>
    <w:rsid w:val="331964B9"/>
    <w:rsid w:val="3BDB3CC2"/>
    <w:rsid w:val="3F824E51"/>
    <w:rsid w:val="4FFCD0B4"/>
    <w:rsid w:val="53C32DFD"/>
    <w:rsid w:val="6A0A4E7F"/>
    <w:rsid w:val="731EC20B"/>
    <w:rsid w:val="7A916CC7"/>
    <w:rsid w:val="7B2D04E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357A5"/>
  <w15:chartTrackingRefBased/>
  <w15:docId w15:val="{07553E67-75A0-4B5D-82A7-4F2DCA2D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25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2F1"/>
    <w:rPr>
      <w:color w:val="0563C1"/>
      <w:u w:val="single"/>
    </w:rPr>
  </w:style>
  <w:style w:type="paragraph" w:customStyle="1" w:styleId="Default">
    <w:name w:val="Default"/>
    <w:rsid w:val="00D442F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24F68"/>
    <w:pPr>
      <w:ind w:left="720"/>
      <w:contextualSpacing/>
    </w:pPr>
  </w:style>
  <w:style w:type="paragraph" w:styleId="Header">
    <w:name w:val="header"/>
    <w:basedOn w:val="Normal"/>
    <w:link w:val="HeaderChar"/>
    <w:uiPriority w:val="99"/>
    <w:unhideWhenUsed/>
    <w:rsid w:val="00241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D18"/>
  </w:style>
  <w:style w:type="paragraph" w:styleId="Footer">
    <w:name w:val="footer"/>
    <w:basedOn w:val="Normal"/>
    <w:link w:val="FooterChar"/>
    <w:uiPriority w:val="99"/>
    <w:unhideWhenUsed/>
    <w:rsid w:val="00241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18"/>
  </w:style>
  <w:style w:type="character" w:styleId="CommentReference">
    <w:name w:val="annotation reference"/>
    <w:basedOn w:val="DefaultParagraphFont"/>
    <w:semiHidden/>
    <w:unhideWhenUsed/>
    <w:rsid w:val="00302E4A"/>
    <w:rPr>
      <w:sz w:val="16"/>
      <w:szCs w:val="16"/>
    </w:rPr>
  </w:style>
  <w:style w:type="paragraph" w:styleId="CommentText">
    <w:name w:val="annotation text"/>
    <w:basedOn w:val="Normal"/>
    <w:link w:val="CommentTextChar"/>
    <w:unhideWhenUsed/>
    <w:rsid w:val="00302E4A"/>
    <w:pPr>
      <w:spacing w:line="240" w:lineRule="auto"/>
    </w:pPr>
    <w:rPr>
      <w:sz w:val="20"/>
      <w:szCs w:val="20"/>
    </w:rPr>
  </w:style>
  <w:style w:type="character" w:customStyle="1" w:styleId="CommentTextChar">
    <w:name w:val="Comment Text Char"/>
    <w:basedOn w:val="DefaultParagraphFont"/>
    <w:link w:val="CommentText"/>
    <w:rsid w:val="00302E4A"/>
    <w:rPr>
      <w:sz w:val="20"/>
      <w:szCs w:val="20"/>
    </w:rPr>
  </w:style>
  <w:style w:type="paragraph" w:styleId="CommentSubject">
    <w:name w:val="annotation subject"/>
    <w:basedOn w:val="CommentText"/>
    <w:next w:val="CommentText"/>
    <w:link w:val="CommentSubjectChar"/>
    <w:uiPriority w:val="99"/>
    <w:semiHidden/>
    <w:unhideWhenUsed/>
    <w:rsid w:val="00302E4A"/>
    <w:rPr>
      <w:b/>
      <w:bCs/>
    </w:rPr>
  </w:style>
  <w:style w:type="character" w:customStyle="1" w:styleId="CommentSubjectChar">
    <w:name w:val="Comment Subject Char"/>
    <w:basedOn w:val="CommentTextChar"/>
    <w:link w:val="CommentSubject"/>
    <w:uiPriority w:val="99"/>
    <w:semiHidden/>
    <w:rsid w:val="00302E4A"/>
    <w:rPr>
      <w:b/>
      <w:bCs/>
      <w:sz w:val="20"/>
      <w:szCs w:val="20"/>
    </w:rPr>
  </w:style>
  <w:style w:type="paragraph" w:styleId="BalloonText">
    <w:name w:val="Balloon Text"/>
    <w:basedOn w:val="Normal"/>
    <w:link w:val="BalloonTextChar"/>
    <w:uiPriority w:val="99"/>
    <w:semiHidden/>
    <w:unhideWhenUsed/>
    <w:rsid w:val="00302E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E4A"/>
    <w:rPr>
      <w:rFonts w:ascii="Segoe UI" w:hAnsi="Segoe UI" w:cs="Segoe UI"/>
      <w:sz w:val="18"/>
      <w:szCs w:val="18"/>
    </w:rPr>
  </w:style>
  <w:style w:type="character" w:styleId="Strong">
    <w:name w:val="Strong"/>
    <w:qFormat/>
    <w:rsid w:val="007324DF"/>
    <w:rPr>
      <w:rFonts w:cs="Times New Roman"/>
      <w:b/>
      <w:bCs/>
    </w:rPr>
  </w:style>
  <w:style w:type="character" w:styleId="EndnoteReference">
    <w:name w:val="endnote reference"/>
    <w:uiPriority w:val="99"/>
    <w:unhideWhenUsed/>
    <w:rsid w:val="00746713"/>
    <w:rPr>
      <w:rFonts w:cs="Times New Roman"/>
      <w:vertAlign w:val="superscript"/>
    </w:rPr>
  </w:style>
  <w:style w:type="paragraph" w:styleId="NormalWeb">
    <w:name w:val="Normal (Web)"/>
    <w:basedOn w:val="Normal"/>
    <w:uiPriority w:val="99"/>
    <w:unhideWhenUsed/>
    <w:rsid w:val="00096B1E"/>
    <w:pPr>
      <w:spacing w:before="100" w:beforeAutospacing="1" w:after="100" w:afterAutospacing="1" w:line="240" w:lineRule="auto"/>
    </w:pPr>
    <w:rPr>
      <w:rFonts w:ascii="Times New Roman" w:eastAsia="Times New Roman" w:hAnsi="Times New Roman" w:cs="Times New Roman"/>
      <w:sz w:val="24"/>
      <w:szCs w:val="24"/>
      <w:lang w:eastAsia="zh-CN" w:bidi="he-IL"/>
    </w:rPr>
  </w:style>
  <w:style w:type="paragraph" w:styleId="EndnoteText">
    <w:name w:val="endnote text"/>
    <w:basedOn w:val="Normal"/>
    <w:link w:val="EndnoteTextChar"/>
    <w:uiPriority w:val="99"/>
    <w:semiHidden/>
    <w:unhideWhenUsed/>
    <w:rsid w:val="00D96F69"/>
    <w:pPr>
      <w:spacing w:after="200" w:line="276" w:lineRule="auto"/>
    </w:pPr>
    <w:rPr>
      <w:rFonts w:ascii="Calibri" w:eastAsia="Times New Roman" w:hAnsi="Calibri" w:cs="Times New Roman"/>
      <w:sz w:val="20"/>
      <w:szCs w:val="20"/>
      <w:lang w:val="x-none" w:eastAsia="x-none"/>
    </w:rPr>
  </w:style>
  <w:style w:type="character" w:customStyle="1" w:styleId="EndnoteTextChar">
    <w:name w:val="Endnote Text Char"/>
    <w:basedOn w:val="DefaultParagraphFont"/>
    <w:link w:val="EndnoteText"/>
    <w:uiPriority w:val="99"/>
    <w:semiHidden/>
    <w:rsid w:val="00D96F69"/>
    <w:rPr>
      <w:rFonts w:ascii="Calibri" w:eastAsia="Times New Roman" w:hAnsi="Calibri" w:cs="Times New Roman"/>
      <w:sz w:val="20"/>
      <w:szCs w:val="20"/>
      <w:lang w:val="x-none" w:eastAsia="x-none"/>
    </w:rPr>
  </w:style>
  <w:style w:type="character" w:styleId="UnresolvedMention">
    <w:name w:val="Unresolved Mention"/>
    <w:basedOn w:val="DefaultParagraphFont"/>
    <w:uiPriority w:val="99"/>
    <w:semiHidden/>
    <w:unhideWhenUsed/>
    <w:rsid w:val="007A5AC5"/>
    <w:rPr>
      <w:color w:val="605E5C"/>
      <w:shd w:val="clear" w:color="auto" w:fill="E1DFDD"/>
    </w:rPr>
  </w:style>
  <w:style w:type="character" w:customStyle="1" w:styleId="Heading1Char">
    <w:name w:val="Heading 1 Char"/>
    <w:basedOn w:val="DefaultParagraphFont"/>
    <w:link w:val="Heading1"/>
    <w:uiPriority w:val="9"/>
    <w:rsid w:val="00052526"/>
    <w:rPr>
      <w:rFonts w:ascii="Times New Roman" w:eastAsia="Times New Roman" w:hAnsi="Times New Roman" w:cs="Times New Roman"/>
      <w:b/>
      <w:bCs/>
      <w:kern w:val="36"/>
      <w:sz w:val="48"/>
      <w:szCs w:val="48"/>
      <w:lang w:eastAsia="zh-CN" w:bidi="he-IL"/>
    </w:rPr>
  </w:style>
  <w:style w:type="paragraph" w:styleId="Revision">
    <w:name w:val="Revision"/>
    <w:hidden/>
    <w:uiPriority w:val="99"/>
    <w:semiHidden/>
    <w:rsid w:val="002E6B9A"/>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CB1975"/>
  </w:style>
  <w:style w:type="character" w:customStyle="1" w:styleId="eop">
    <w:name w:val="eop"/>
    <w:basedOn w:val="DefaultParagraphFont"/>
    <w:rsid w:val="00CB1975"/>
  </w:style>
  <w:style w:type="character" w:customStyle="1" w:styleId="ui-provider">
    <w:name w:val="ui-provider"/>
    <w:basedOn w:val="DefaultParagraphFont"/>
    <w:rsid w:val="00905731"/>
  </w:style>
  <w:style w:type="character" w:styleId="Mention">
    <w:name w:val="Mention"/>
    <w:basedOn w:val="DefaultParagraphFont"/>
    <w:uiPriority w:val="99"/>
    <w:unhideWhenUsed/>
    <w:rsid w:val="00E60A10"/>
    <w:rPr>
      <w:color w:val="2B579A"/>
      <w:shd w:val="clear" w:color="auto" w:fill="E1DFDD"/>
    </w:rPr>
  </w:style>
  <w:style w:type="character" w:customStyle="1" w:styleId="cf01">
    <w:name w:val="cf01"/>
    <w:basedOn w:val="DefaultParagraphFont"/>
    <w:rsid w:val="00EA51D8"/>
    <w:rPr>
      <w:rFonts w:ascii="Segoe UI" w:hAnsi="Segoe UI" w:cs="Segoe UI" w:hint="default"/>
      <w:sz w:val="18"/>
      <w:szCs w:val="18"/>
    </w:rPr>
  </w:style>
  <w:style w:type="paragraph" w:styleId="FootnoteText">
    <w:name w:val="footnote text"/>
    <w:basedOn w:val="Normal"/>
    <w:link w:val="FootnoteTextChar"/>
    <w:uiPriority w:val="99"/>
    <w:semiHidden/>
    <w:unhideWhenUsed/>
    <w:rsid w:val="00A70C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0C61"/>
    <w:rPr>
      <w:sz w:val="20"/>
      <w:szCs w:val="20"/>
    </w:rPr>
  </w:style>
  <w:style w:type="character" w:styleId="FootnoteReference">
    <w:name w:val="footnote reference"/>
    <w:basedOn w:val="DefaultParagraphFont"/>
    <w:uiPriority w:val="99"/>
    <w:semiHidden/>
    <w:unhideWhenUsed/>
    <w:rsid w:val="00A70C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04550">
      <w:bodyDiv w:val="1"/>
      <w:marLeft w:val="0"/>
      <w:marRight w:val="0"/>
      <w:marTop w:val="0"/>
      <w:marBottom w:val="0"/>
      <w:divBdr>
        <w:top w:val="none" w:sz="0" w:space="0" w:color="auto"/>
        <w:left w:val="none" w:sz="0" w:space="0" w:color="auto"/>
        <w:bottom w:val="none" w:sz="0" w:space="0" w:color="auto"/>
        <w:right w:val="none" w:sz="0" w:space="0" w:color="auto"/>
      </w:divBdr>
    </w:div>
    <w:div w:id="417871799">
      <w:bodyDiv w:val="1"/>
      <w:marLeft w:val="0"/>
      <w:marRight w:val="0"/>
      <w:marTop w:val="0"/>
      <w:marBottom w:val="0"/>
      <w:divBdr>
        <w:top w:val="none" w:sz="0" w:space="0" w:color="auto"/>
        <w:left w:val="none" w:sz="0" w:space="0" w:color="auto"/>
        <w:bottom w:val="none" w:sz="0" w:space="0" w:color="auto"/>
        <w:right w:val="none" w:sz="0" w:space="0" w:color="auto"/>
      </w:divBdr>
    </w:div>
    <w:div w:id="519512280">
      <w:bodyDiv w:val="1"/>
      <w:marLeft w:val="0"/>
      <w:marRight w:val="0"/>
      <w:marTop w:val="0"/>
      <w:marBottom w:val="0"/>
      <w:divBdr>
        <w:top w:val="none" w:sz="0" w:space="0" w:color="auto"/>
        <w:left w:val="none" w:sz="0" w:space="0" w:color="auto"/>
        <w:bottom w:val="none" w:sz="0" w:space="0" w:color="auto"/>
        <w:right w:val="none" w:sz="0" w:space="0" w:color="auto"/>
      </w:divBdr>
    </w:div>
    <w:div w:id="533150313">
      <w:bodyDiv w:val="1"/>
      <w:marLeft w:val="0"/>
      <w:marRight w:val="0"/>
      <w:marTop w:val="0"/>
      <w:marBottom w:val="0"/>
      <w:divBdr>
        <w:top w:val="none" w:sz="0" w:space="0" w:color="auto"/>
        <w:left w:val="none" w:sz="0" w:space="0" w:color="auto"/>
        <w:bottom w:val="none" w:sz="0" w:space="0" w:color="auto"/>
        <w:right w:val="none" w:sz="0" w:space="0" w:color="auto"/>
      </w:divBdr>
    </w:div>
    <w:div w:id="586816557">
      <w:bodyDiv w:val="1"/>
      <w:marLeft w:val="0"/>
      <w:marRight w:val="0"/>
      <w:marTop w:val="0"/>
      <w:marBottom w:val="0"/>
      <w:divBdr>
        <w:top w:val="none" w:sz="0" w:space="0" w:color="auto"/>
        <w:left w:val="none" w:sz="0" w:space="0" w:color="auto"/>
        <w:bottom w:val="none" w:sz="0" w:space="0" w:color="auto"/>
        <w:right w:val="none" w:sz="0" w:space="0" w:color="auto"/>
      </w:divBdr>
    </w:div>
    <w:div w:id="719015220">
      <w:bodyDiv w:val="1"/>
      <w:marLeft w:val="0"/>
      <w:marRight w:val="0"/>
      <w:marTop w:val="0"/>
      <w:marBottom w:val="0"/>
      <w:divBdr>
        <w:top w:val="none" w:sz="0" w:space="0" w:color="auto"/>
        <w:left w:val="none" w:sz="0" w:space="0" w:color="auto"/>
        <w:bottom w:val="none" w:sz="0" w:space="0" w:color="auto"/>
        <w:right w:val="none" w:sz="0" w:space="0" w:color="auto"/>
      </w:divBdr>
    </w:div>
    <w:div w:id="923225158">
      <w:bodyDiv w:val="1"/>
      <w:marLeft w:val="0"/>
      <w:marRight w:val="0"/>
      <w:marTop w:val="0"/>
      <w:marBottom w:val="0"/>
      <w:divBdr>
        <w:top w:val="none" w:sz="0" w:space="0" w:color="auto"/>
        <w:left w:val="none" w:sz="0" w:space="0" w:color="auto"/>
        <w:bottom w:val="none" w:sz="0" w:space="0" w:color="auto"/>
        <w:right w:val="none" w:sz="0" w:space="0" w:color="auto"/>
      </w:divBdr>
    </w:div>
    <w:div w:id="1253513790">
      <w:bodyDiv w:val="1"/>
      <w:marLeft w:val="0"/>
      <w:marRight w:val="0"/>
      <w:marTop w:val="0"/>
      <w:marBottom w:val="0"/>
      <w:divBdr>
        <w:top w:val="none" w:sz="0" w:space="0" w:color="auto"/>
        <w:left w:val="none" w:sz="0" w:space="0" w:color="auto"/>
        <w:bottom w:val="none" w:sz="0" w:space="0" w:color="auto"/>
        <w:right w:val="none" w:sz="0" w:space="0" w:color="auto"/>
      </w:divBdr>
    </w:div>
    <w:div w:id="2088260506">
      <w:bodyDiv w:val="1"/>
      <w:marLeft w:val="0"/>
      <w:marRight w:val="0"/>
      <w:marTop w:val="0"/>
      <w:marBottom w:val="0"/>
      <w:divBdr>
        <w:top w:val="none" w:sz="0" w:space="0" w:color="auto"/>
        <w:left w:val="none" w:sz="0" w:space="0" w:color="auto"/>
        <w:bottom w:val="none" w:sz="0" w:space="0" w:color="auto"/>
        <w:right w:val="none" w:sz="0" w:space="0" w:color="auto"/>
      </w:divBdr>
      <w:divsChild>
        <w:div w:id="633102693">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5198674?term=AFFIRM&amp;cond=Hypertension&amp;draw=2&amp;rank=1"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796907FF62507439CF513F77D12E1FE" ma:contentTypeVersion="18" ma:contentTypeDescription="Create a new document." ma:contentTypeScope="" ma:versionID="980714f1108c6b8aa72547defbf28940">
  <xsd:schema xmlns:xsd="http://www.w3.org/2001/XMLSchema" xmlns:xs="http://www.w3.org/2001/XMLSchema" xmlns:p="http://schemas.microsoft.com/office/2006/metadata/properties" xmlns:ns2="6f83bbda-e6a1-4661-8a40-ceae26c15d03" xmlns:ns3="e6932353-5169-43a2-a772-32327ba42c2e" targetNamespace="http://schemas.microsoft.com/office/2006/metadata/properties" ma:root="true" ma:fieldsID="276b5aaf859268fd8090a7addfd83c91" ns2:_="" ns3:_="">
    <xsd:import namespace="6f83bbda-e6a1-4661-8a40-ceae26c15d03"/>
    <xsd:import namespace="e6932353-5169-43a2-a772-32327ba42c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Thumbnai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3bbda-e6a1-4661-8a40-ceae26c15d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aa56534-6c33-401b-bfa2-eee7ccd2560f}" ma:internalName="TaxCatchAll" ma:showField="CatchAllData" ma:web="6f83bbda-e6a1-4661-8a40-ceae26c15d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932353-5169-43a2-a772-32327ba42c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bdff84-a4da-460b-8613-303c0b90a243" ma:termSetId="09814cd3-568e-fe90-9814-8d621ff8fb84" ma:anchorId="fba54fb3-c3e1-fe81-a776-ca4b69148c4d" ma:open="true" ma:isKeyword="false">
      <xsd:complexType>
        <xsd:sequence>
          <xsd:element ref="pc:Terms" minOccurs="0" maxOccurs="1"/>
        </xsd:sequence>
      </xsd:complexType>
    </xsd:element>
    <xsd:element name="Thumbnail" ma:index="24" nillable="true" ma:displayName="Thumbnail" ma:format="Thumbnail" ma:internalName="Thumbnail">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6932353-5169-43a2-a772-32327ba42c2e">
      <Terms xmlns="http://schemas.microsoft.com/office/infopath/2007/PartnerControls"/>
    </lcf76f155ced4ddcb4097134ff3c332f>
    <Thumbnail xmlns="e6932353-5169-43a2-a772-32327ba42c2e" xsi:nil="true"/>
    <TaxCatchAll xmlns="6f83bbda-e6a1-4661-8a40-ceae26c15d03" xsi:nil="true"/>
  </documentManagement>
</p:properties>
</file>

<file path=customXml/itemProps1.xml><?xml version="1.0" encoding="utf-8"?>
<ds:datastoreItem xmlns:ds="http://schemas.openxmlformats.org/officeDocument/2006/customXml" ds:itemID="{5904D315-891A-46D3-AA23-45E41915BF27}">
  <ds:schemaRefs>
    <ds:schemaRef ds:uri="http://schemas.openxmlformats.org/officeDocument/2006/bibliography"/>
  </ds:schemaRefs>
</ds:datastoreItem>
</file>

<file path=customXml/itemProps2.xml><?xml version="1.0" encoding="utf-8"?>
<ds:datastoreItem xmlns:ds="http://schemas.openxmlformats.org/officeDocument/2006/customXml" ds:itemID="{C58202D0-9AE0-445A-911A-73514A868898}"/>
</file>

<file path=customXml/itemProps3.xml><?xml version="1.0" encoding="utf-8"?>
<ds:datastoreItem xmlns:ds="http://schemas.openxmlformats.org/officeDocument/2006/customXml" ds:itemID="{DC555ACE-FC58-4C7B-A71F-8E15022B5F30}"/>
</file>

<file path=customXml/itemProps4.xml><?xml version="1.0" encoding="utf-8"?>
<ds:datastoreItem xmlns:ds="http://schemas.openxmlformats.org/officeDocument/2006/customXml" ds:itemID="{1E0DDEEF-A7BB-4802-9AE7-BA967F39E87C}"/>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3973</Characters>
  <Application>Microsoft Office Word</Application>
  <DocSecurity>0</DocSecurity>
  <Lines>33</Lines>
  <Paragraphs>9</Paragraphs>
  <ScaleCrop>false</ScaleCrop>
  <Company>Piedmont Healthcare</Company>
  <LinksUpToDate>false</LinksUpToDate>
  <CharactersWithSpaces>4661</CharactersWithSpaces>
  <SharedDoc>false</SharedDoc>
  <HLinks>
    <vt:vector size="12" baseType="variant">
      <vt:variant>
        <vt:i4>4718620</vt:i4>
      </vt:variant>
      <vt:variant>
        <vt:i4>3</vt:i4>
      </vt:variant>
      <vt:variant>
        <vt:i4>0</vt:i4>
      </vt:variant>
      <vt:variant>
        <vt:i4>5</vt:i4>
      </vt:variant>
      <vt:variant>
        <vt:lpwstr>https://www.who.int/news-room/fact-sheets/detail/hypertension</vt:lpwstr>
      </vt:variant>
      <vt:variant>
        <vt:lpwstr/>
      </vt:variant>
      <vt:variant>
        <vt:i4>3014769</vt:i4>
      </vt:variant>
      <vt:variant>
        <vt:i4>0</vt:i4>
      </vt:variant>
      <vt:variant>
        <vt:i4>0</vt:i4>
      </vt:variant>
      <vt:variant>
        <vt:i4>5</vt:i4>
      </vt:variant>
      <vt:variant>
        <vt:lpwstr>https://clinicaltrials.gov/ct2/show/NCT05198674?term=AFFIRM&amp;cond=Hypertension&amp;draw=2&amp;rank=1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news release, to be updated and approved by each hospital, including quotations. Regional communicators, please gain local legal and regulatory approvals before DISTRIBUTING.</dc:title>
  <dc:subject/>
  <dc:creator>John Manasso</dc:creator>
  <cp:keywords/>
  <dc:description/>
  <cp:lastModifiedBy>Mueller, Lauren</cp:lastModifiedBy>
  <cp:revision>51</cp:revision>
  <dcterms:created xsi:type="dcterms:W3CDTF">2023-10-02T18:34:00Z</dcterms:created>
  <dcterms:modified xsi:type="dcterms:W3CDTF">2023-11-20T17:22:00Z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0x010100C796907FF62507439CF513F77D12E1FE</vt:lpwstr>
  </property>
</Properties>
</file>